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437" w:rsidRPr="00732437" w:rsidRDefault="00732437" w:rsidP="00732437">
      <w:pPr>
        <w:spacing w:after="0" w:line="240" w:lineRule="auto"/>
        <w:rPr>
          <w:rFonts w:ascii="RobotoBold" w:eastAsia="Times New Roman" w:hAnsi="RobotoBold"/>
          <w:color w:val="0C718E"/>
          <w:sz w:val="28"/>
          <w:szCs w:val="28"/>
          <w:lang w:eastAsia="fr-FR"/>
        </w:rPr>
      </w:pPr>
      <w:r w:rsidRPr="00732437">
        <w:rPr>
          <w:rFonts w:ascii="RobotoBold" w:eastAsia="Times New Roman" w:hAnsi="RobotoBold"/>
          <w:color w:val="0C718E"/>
          <w:sz w:val="28"/>
          <w:szCs w:val="28"/>
          <w:lang w:eastAsia="fr-FR"/>
        </w:rPr>
        <w:fldChar w:fldCharType="begin"/>
      </w:r>
      <w:r w:rsidRPr="00732437">
        <w:rPr>
          <w:rFonts w:ascii="RobotoBold" w:eastAsia="Times New Roman" w:hAnsi="RobotoBold"/>
          <w:color w:val="0C718E"/>
          <w:sz w:val="28"/>
          <w:szCs w:val="28"/>
          <w:lang w:eastAsia="fr-FR"/>
        </w:rPr>
        <w:instrText xml:space="preserve"> HYPERLINK "https://www.economie.gouv.fr/" </w:instrText>
      </w:r>
      <w:r w:rsidRPr="00732437">
        <w:rPr>
          <w:rFonts w:ascii="RobotoBold" w:eastAsia="Times New Roman" w:hAnsi="RobotoBold"/>
          <w:color w:val="0C718E"/>
          <w:sz w:val="28"/>
          <w:szCs w:val="28"/>
          <w:lang w:eastAsia="fr-FR"/>
        </w:rPr>
        <w:fldChar w:fldCharType="separate"/>
      </w:r>
      <w:r w:rsidRPr="00732437">
        <w:rPr>
          <w:rFonts w:ascii="RobotoRegular" w:eastAsia="Times New Roman" w:hAnsi="RobotoRegular"/>
          <w:color w:val="000000"/>
          <w:sz w:val="28"/>
          <w:szCs w:val="28"/>
          <w:u w:val="single"/>
          <w:lang w:eastAsia="fr-FR"/>
        </w:rPr>
        <w:t>Accueil du portail</w:t>
      </w:r>
      <w:r w:rsidRPr="00732437">
        <w:rPr>
          <w:rFonts w:ascii="RobotoBold" w:eastAsia="Times New Roman" w:hAnsi="RobotoBold"/>
          <w:color w:val="0C718E"/>
          <w:sz w:val="28"/>
          <w:szCs w:val="28"/>
          <w:lang w:eastAsia="fr-FR"/>
        </w:rPr>
        <w:fldChar w:fldCharType="end"/>
      </w:r>
      <w:hyperlink r:id="rId6" w:history="1">
        <w:r w:rsidRPr="00732437">
          <w:rPr>
            <w:rFonts w:ascii="RobotoRegular" w:eastAsia="Times New Roman" w:hAnsi="RobotoRegular"/>
            <w:color w:val="000000"/>
            <w:sz w:val="28"/>
            <w:szCs w:val="28"/>
            <w:u w:val="single"/>
            <w:lang w:eastAsia="fr-FR"/>
          </w:rPr>
          <w:t>Entreprises</w:t>
        </w:r>
      </w:hyperlink>
      <w:r w:rsidRPr="00732437">
        <w:rPr>
          <w:rFonts w:ascii="RobotoBold" w:eastAsia="Times New Roman" w:hAnsi="RobotoBold"/>
          <w:color w:val="0C718E"/>
          <w:sz w:val="28"/>
          <w:szCs w:val="28"/>
          <w:lang w:eastAsia="fr-FR"/>
        </w:rPr>
        <w:t>Professionnels : tout savoir sur la nouvelle règlementation des logiciels de caisse</w:t>
      </w:r>
    </w:p>
    <w:p w:rsidR="00732437" w:rsidRPr="00732437" w:rsidRDefault="00732437" w:rsidP="00732437">
      <w:pPr>
        <w:shd w:val="clear" w:color="auto" w:fill="BE3D4D"/>
        <w:spacing w:after="0" w:line="240" w:lineRule="auto"/>
        <w:jc w:val="center"/>
        <w:rPr>
          <w:rFonts w:ascii="Arial" w:eastAsia="Times New Roman" w:hAnsi="Arial" w:cs="Arial"/>
          <w:color w:val="000000"/>
          <w:sz w:val="18"/>
          <w:szCs w:val="18"/>
          <w:lang w:eastAsia="fr-FR"/>
        </w:rPr>
      </w:pPr>
      <w:r>
        <w:rPr>
          <w:rFonts w:ascii="Arial" w:eastAsia="Times New Roman" w:hAnsi="Arial" w:cs="Arial"/>
          <w:noProof/>
          <w:color w:val="126F7F"/>
          <w:sz w:val="18"/>
          <w:szCs w:val="18"/>
          <w:lang w:eastAsia="fr-FR"/>
        </w:rPr>
        <w:drawing>
          <wp:inline distT="0" distB="0" distL="0" distR="0">
            <wp:extent cx="5715000" cy="2838450"/>
            <wp:effectExtent l="0" t="0" r="0" b="0"/>
            <wp:docPr id="2" name="Image 2" descr="https://www.economie.gouv.fr/files/LOGO-BERCY-INFO-H-ROUGE.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conomie.gouv.fr/files/LOGO-BERCY-INFO-H-ROUGE.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2838450"/>
                    </a:xfrm>
                    <a:prstGeom prst="rect">
                      <a:avLst/>
                    </a:prstGeom>
                    <a:noFill/>
                    <a:ln>
                      <a:noFill/>
                    </a:ln>
                  </pic:spPr>
                </pic:pic>
              </a:graphicData>
            </a:graphic>
          </wp:inline>
        </w:drawing>
      </w:r>
    </w:p>
    <w:p w:rsidR="00732437" w:rsidRPr="00732437" w:rsidRDefault="00732437" w:rsidP="00732437">
      <w:pPr>
        <w:spacing w:before="100" w:beforeAutospacing="1" w:after="100" w:afterAutospacing="1" w:line="240" w:lineRule="atLeast"/>
        <w:outlineLvl w:val="0"/>
        <w:rPr>
          <w:rFonts w:ascii="RobotoCondensedBold" w:eastAsia="Times New Roman" w:hAnsi="RobotoCondensedBold" w:cs="Arial"/>
          <w:color w:val="1F2B50"/>
          <w:kern w:val="36"/>
          <w:sz w:val="45"/>
          <w:szCs w:val="45"/>
          <w:lang w:eastAsia="fr-FR"/>
        </w:rPr>
      </w:pPr>
      <w:bookmarkStart w:id="0" w:name="contenuprincipal"/>
      <w:bookmarkEnd w:id="0"/>
      <w:r w:rsidRPr="00732437">
        <w:rPr>
          <w:rFonts w:ascii="RobotoCondensedBold" w:eastAsia="Times New Roman" w:hAnsi="RobotoCondensedBold" w:cs="Arial"/>
          <w:color w:val="1F2B50"/>
          <w:kern w:val="36"/>
          <w:sz w:val="45"/>
          <w:szCs w:val="45"/>
          <w:lang w:eastAsia="fr-FR"/>
        </w:rPr>
        <w:t>Professionnels : tout savoir sur la nouvelle règlementation des logiciels de caisse</w:t>
      </w:r>
    </w:p>
    <w:p w:rsidR="00732437" w:rsidRPr="00732437" w:rsidRDefault="00732437" w:rsidP="00732437">
      <w:pPr>
        <w:spacing w:after="0" w:line="360" w:lineRule="atLeast"/>
        <w:rPr>
          <w:rFonts w:ascii="Arial" w:eastAsia="Times New Roman" w:hAnsi="Arial" w:cs="Arial"/>
          <w:color w:val="000000"/>
          <w:sz w:val="23"/>
          <w:szCs w:val="23"/>
          <w:lang w:eastAsia="fr-FR"/>
        </w:rPr>
      </w:pPr>
      <w:proofErr w:type="gramStart"/>
      <w:r w:rsidRPr="00732437">
        <w:rPr>
          <w:rFonts w:ascii="Arial" w:eastAsia="Times New Roman" w:hAnsi="Arial" w:cs="Arial"/>
          <w:color w:val="000000"/>
          <w:sz w:val="23"/>
          <w:szCs w:val="23"/>
          <w:lang w:eastAsia="fr-FR"/>
        </w:rPr>
        <w:t>par</w:t>
      </w:r>
      <w:proofErr w:type="gramEnd"/>
      <w:r w:rsidRPr="00732437">
        <w:rPr>
          <w:rFonts w:ascii="Arial" w:eastAsia="Times New Roman" w:hAnsi="Arial" w:cs="Arial"/>
          <w:color w:val="000000"/>
          <w:sz w:val="23"/>
          <w:szCs w:val="23"/>
          <w:lang w:eastAsia="fr-FR"/>
        </w:rPr>
        <w:t> </w:t>
      </w:r>
      <w:hyperlink r:id="rId8" w:history="1">
        <w:r w:rsidRPr="00732437">
          <w:rPr>
            <w:rFonts w:ascii="Arial" w:eastAsia="Times New Roman" w:hAnsi="Arial" w:cs="Arial"/>
            <w:color w:val="126F7F"/>
            <w:sz w:val="23"/>
            <w:szCs w:val="23"/>
            <w:u w:val="single"/>
            <w:lang w:eastAsia="fr-FR"/>
          </w:rPr>
          <w:t>Bercy Infos</w:t>
        </w:r>
      </w:hyperlink>
      <w:r w:rsidRPr="00732437">
        <w:rPr>
          <w:rFonts w:ascii="Arial" w:eastAsia="Times New Roman" w:hAnsi="Arial" w:cs="Arial"/>
          <w:color w:val="000000"/>
          <w:sz w:val="23"/>
          <w:szCs w:val="23"/>
          <w:lang w:eastAsia="fr-FR"/>
        </w:rPr>
        <w:t>,</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 </w:t>
      </w:r>
      <w:proofErr w:type="gramStart"/>
      <w:r w:rsidRPr="00732437">
        <w:rPr>
          <w:rFonts w:ascii="Arial" w:eastAsia="Times New Roman" w:hAnsi="Arial" w:cs="Arial"/>
          <w:color w:val="000000"/>
          <w:sz w:val="23"/>
          <w:szCs w:val="23"/>
          <w:lang w:eastAsia="fr-FR"/>
        </w:rPr>
        <w:t>le</w:t>
      </w:r>
      <w:proofErr w:type="gramEnd"/>
      <w:r w:rsidRPr="00732437">
        <w:rPr>
          <w:rFonts w:ascii="Arial" w:eastAsia="Times New Roman" w:hAnsi="Arial" w:cs="Arial"/>
          <w:color w:val="000000"/>
          <w:sz w:val="23"/>
          <w:szCs w:val="23"/>
          <w:lang w:eastAsia="fr-FR"/>
        </w:rPr>
        <w:t xml:space="preserve"> 10/07/2018 – </w:t>
      </w:r>
    </w:p>
    <w:p w:rsidR="00732437" w:rsidRPr="00732437" w:rsidRDefault="00732437" w:rsidP="00732437">
      <w:pPr>
        <w:spacing w:after="150" w:line="360" w:lineRule="atLeast"/>
        <w:rPr>
          <w:rFonts w:ascii="Arial" w:eastAsia="Times New Roman" w:hAnsi="Arial" w:cs="Arial"/>
          <w:b/>
          <w:bCs/>
          <w:color w:val="000000"/>
          <w:sz w:val="23"/>
          <w:szCs w:val="23"/>
          <w:lang w:eastAsia="fr-FR"/>
        </w:rPr>
      </w:pPr>
      <w:hyperlink r:id="rId9" w:tgtFrame="_self" w:history="1">
        <w:r w:rsidRPr="00732437">
          <w:rPr>
            <w:rFonts w:ascii="Arial" w:eastAsia="Times New Roman" w:hAnsi="Arial" w:cs="Arial"/>
            <w:b/>
            <w:bCs/>
            <w:color w:val="126F7F"/>
            <w:sz w:val="23"/>
            <w:szCs w:val="23"/>
            <w:u w:val="single"/>
            <w:lang w:eastAsia="fr-FR"/>
          </w:rPr>
          <w:t>Obligations des entreprises</w:t>
        </w:r>
      </w:hyperlink>
    </w:p>
    <w:p w:rsidR="00732437" w:rsidRPr="00732437" w:rsidRDefault="00732437" w:rsidP="00732437">
      <w:pPr>
        <w:numPr>
          <w:ilvl w:val="0"/>
          <w:numId w:val="1"/>
        </w:numPr>
        <w:spacing w:after="60" w:line="312" w:lineRule="atLeast"/>
        <w:ind w:left="0"/>
        <w:rPr>
          <w:rFonts w:ascii="Arial" w:eastAsia="Times New Roman" w:hAnsi="Arial" w:cs="Arial"/>
          <w:color w:val="000000"/>
          <w:sz w:val="23"/>
          <w:szCs w:val="23"/>
          <w:lang w:eastAsia="fr-FR"/>
        </w:rPr>
      </w:pPr>
    </w:p>
    <w:p w:rsidR="00732437" w:rsidRPr="00732437" w:rsidRDefault="00732437" w:rsidP="00732437">
      <w:pPr>
        <w:numPr>
          <w:ilvl w:val="0"/>
          <w:numId w:val="1"/>
        </w:numPr>
        <w:spacing w:after="60" w:line="312" w:lineRule="atLeast"/>
        <w:ind w:left="0"/>
        <w:rPr>
          <w:rFonts w:ascii="Arial" w:eastAsia="Times New Roman" w:hAnsi="Arial" w:cs="Arial"/>
          <w:color w:val="000000"/>
          <w:sz w:val="23"/>
          <w:szCs w:val="23"/>
          <w:lang w:eastAsia="fr-FR"/>
        </w:rPr>
      </w:pPr>
    </w:p>
    <w:p w:rsidR="00732437" w:rsidRPr="00732437" w:rsidRDefault="00732437" w:rsidP="00732437">
      <w:pPr>
        <w:numPr>
          <w:ilvl w:val="0"/>
          <w:numId w:val="1"/>
        </w:numPr>
        <w:spacing w:after="60" w:line="312" w:lineRule="atLeast"/>
        <w:ind w:left="0"/>
        <w:rPr>
          <w:rFonts w:ascii="Arial" w:eastAsia="Times New Roman" w:hAnsi="Arial" w:cs="Arial"/>
          <w:color w:val="000000"/>
          <w:sz w:val="23"/>
          <w:szCs w:val="23"/>
          <w:lang w:eastAsia="fr-FR"/>
        </w:rPr>
      </w:pPr>
    </w:p>
    <w:p w:rsidR="00732437" w:rsidRPr="00732437" w:rsidRDefault="00732437" w:rsidP="00732437">
      <w:pPr>
        <w:spacing w:after="150" w:line="360" w:lineRule="atLeast"/>
        <w:textAlignment w:val="top"/>
        <w:rPr>
          <w:rFonts w:ascii="Arial" w:eastAsia="Times New Roman" w:hAnsi="Arial" w:cs="Arial"/>
          <w:color w:val="000000"/>
          <w:sz w:val="25"/>
          <w:szCs w:val="25"/>
          <w:lang w:eastAsia="fr-FR"/>
        </w:rPr>
      </w:pPr>
      <w:r w:rsidRPr="00732437">
        <w:rPr>
          <w:rFonts w:ascii="Arial" w:eastAsia="Times New Roman" w:hAnsi="Arial" w:cs="Arial"/>
          <w:color w:val="000000"/>
          <w:sz w:val="25"/>
          <w:szCs w:val="25"/>
          <w:lang w:eastAsia="fr-FR"/>
        </w:rPr>
        <w:t>Dans le cadre de la loi de finances pour l’année 2018, un renforcement du dispositif de certification des logiciels de caisse a été lancé. À qui s’adresse-t-il ? Quelles obligations pour les professionnels ? Explications.</w:t>
      </w:r>
    </w:p>
    <w:p w:rsidR="00732437" w:rsidRPr="00732437" w:rsidRDefault="00732437" w:rsidP="00732437">
      <w:pPr>
        <w:spacing w:after="0" w:line="360" w:lineRule="atLeast"/>
        <w:jc w:val="center"/>
        <w:rPr>
          <w:rFonts w:ascii="Arial" w:eastAsia="Times New Roman" w:hAnsi="Arial" w:cs="Arial"/>
          <w:color w:val="000000"/>
          <w:sz w:val="23"/>
          <w:szCs w:val="23"/>
          <w:lang w:eastAsia="fr-FR"/>
        </w:rPr>
      </w:pPr>
      <w:r>
        <w:rPr>
          <w:rFonts w:ascii="Arial" w:eastAsia="Times New Roman" w:hAnsi="Arial" w:cs="Arial"/>
          <w:noProof/>
          <w:color w:val="000000"/>
          <w:sz w:val="23"/>
          <w:szCs w:val="23"/>
          <w:lang w:eastAsia="fr-FR"/>
        </w:rPr>
        <w:lastRenderedPageBreak/>
        <w:drawing>
          <wp:inline distT="0" distB="0" distL="0" distR="0">
            <wp:extent cx="5238750" cy="3048000"/>
            <wp:effectExtent l="0" t="0" r="0" b="0"/>
            <wp:docPr id="1" name="Image 1" descr="https://www.economie.gouv.fr/files/styles/articles_vous_orienter/public/Fotolia_117670439_M550_0.jpg?itok=uRmJNKj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conomie.gouv.fr/files/styles/articles_vous_orienter/public/Fotolia_117670439_M550_0.jpg?itok=uRmJNKj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0" cy="3048000"/>
                    </a:xfrm>
                    <a:prstGeom prst="rect">
                      <a:avLst/>
                    </a:prstGeom>
                    <a:noFill/>
                    <a:ln>
                      <a:noFill/>
                    </a:ln>
                  </pic:spPr>
                </pic:pic>
              </a:graphicData>
            </a:graphic>
          </wp:inline>
        </w:drawing>
      </w:r>
    </w:p>
    <w:p w:rsidR="00732437" w:rsidRPr="00732437" w:rsidRDefault="00732437" w:rsidP="00732437">
      <w:pPr>
        <w:spacing w:line="360" w:lineRule="atLeast"/>
        <w:jc w:val="center"/>
        <w:rPr>
          <w:rFonts w:ascii="Arial" w:eastAsia="Times New Roman" w:hAnsi="Arial" w:cs="Arial"/>
          <w:i/>
          <w:iCs/>
          <w:color w:val="000000"/>
          <w:sz w:val="18"/>
          <w:szCs w:val="18"/>
          <w:lang w:eastAsia="fr-FR"/>
        </w:rPr>
      </w:pPr>
      <w:r w:rsidRPr="00732437">
        <w:rPr>
          <w:rFonts w:ascii="Arial" w:eastAsia="Times New Roman" w:hAnsi="Arial" w:cs="Arial"/>
          <w:i/>
          <w:iCs/>
          <w:color w:val="000000"/>
          <w:sz w:val="18"/>
          <w:szCs w:val="18"/>
          <w:lang w:eastAsia="fr-FR"/>
        </w:rPr>
        <w:t>© Fotolia</w:t>
      </w:r>
    </w:p>
    <w:p w:rsidR="00732437" w:rsidRPr="00732437" w:rsidRDefault="00732437" w:rsidP="00732437">
      <w:pPr>
        <w:spacing w:before="100" w:beforeAutospacing="1" w:after="100" w:afterAutospacing="1" w:line="288" w:lineRule="atLeast"/>
        <w:outlineLvl w:val="1"/>
        <w:rPr>
          <w:rFonts w:ascii="RobotoRegular" w:eastAsia="Times New Roman" w:hAnsi="RobotoRegular" w:cs="Arial"/>
          <w:color w:val="BE3D4D"/>
          <w:sz w:val="37"/>
          <w:szCs w:val="37"/>
          <w:lang w:eastAsia="fr-FR"/>
        </w:rPr>
      </w:pPr>
      <w:r w:rsidRPr="00732437">
        <w:rPr>
          <w:rFonts w:ascii="RobotoRegular" w:eastAsia="Times New Roman" w:hAnsi="RobotoRegular" w:cs="Arial"/>
          <w:color w:val="BE3D4D"/>
          <w:sz w:val="37"/>
          <w:szCs w:val="37"/>
          <w:lang w:eastAsia="fr-FR"/>
        </w:rPr>
        <w:t>Qu'est-ce qu'un logiciel de caisse ?</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Un logiciel ou système de caisse est un système informatique qui dispose d’une fonctionnalité de caisse, c’est-à-dire qu’il permet d’enregistrer extra-comptablement les paiements associés aux ventes et prestations de services du professionnel et les garder en mémoire. Ces opérations ne génèrent pas nécessairement d’écritures comptables. Les données concernées sont donc celles qui participent directement ou indirectement à une transaction, sur une vente ou une prestation de service.</w:t>
      </w:r>
    </w:p>
    <w:p w:rsidR="00732437" w:rsidRPr="00732437" w:rsidRDefault="00732437" w:rsidP="00732437">
      <w:pPr>
        <w:spacing w:before="100" w:beforeAutospacing="1" w:after="100" w:afterAutospacing="1" w:line="288" w:lineRule="atLeast"/>
        <w:outlineLvl w:val="2"/>
        <w:rPr>
          <w:rFonts w:ascii="RobotoRegular" w:eastAsia="Times New Roman" w:hAnsi="RobotoRegular" w:cs="Arial"/>
          <w:b/>
          <w:bCs/>
          <w:color w:val="BE3D4D"/>
          <w:sz w:val="27"/>
          <w:szCs w:val="27"/>
          <w:lang w:eastAsia="fr-FR"/>
        </w:rPr>
      </w:pPr>
      <w:r w:rsidRPr="00732437">
        <w:rPr>
          <w:rFonts w:ascii="RobotoRegular" w:eastAsia="Times New Roman" w:hAnsi="RobotoRegular" w:cs="Arial"/>
          <w:b/>
          <w:bCs/>
          <w:color w:val="BE3D4D"/>
          <w:sz w:val="27"/>
          <w:szCs w:val="27"/>
          <w:shd w:val="clear" w:color="auto" w:fill="FFFFFF"/>
          <w:lang w:eastAsia="fr-FR"/>
        </w:rPr>
        <w:t>A noter</w:t>
      </w:r>
    </w:p>
    <w:p w:rsidR="00732437" w:rsidRPr="00732437" w:rsidRDefault="00732437" w:rsidP="00732437">
      <w:pPr>
        <w:spacing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Le dispositif concerne tout assujetti à la TVA. Tout particulier qui pratique du e-commerce n'est pas concerné par cette obligation dès lors qu'il n'est pas assujetti à la TVA.</w:t>
      </w:r>
    </w:p>
    <w:p w:rsidR="00732437" w:rsidRPr="00732437" w:rsidRDefault="00732437" w:rsidP="00732437">
      <w:pPr>
        <w:shd w:val="clear" w:color="auto" w:fill="EEEEEE"/>
        <w:spacing w:before="100" w:beforeAutospacing="1" w:after="100" w:afterAutospacing="1"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Lire aussi : </w:t>
      </w:r>
      <w:hyperlink r:id="rId11" w:history="1">
        <w:r w:rsidRPr="00732437">
          <w:rPr>
            <w:rFonts w:ascii="Arial" w:eastAsia="Times New Roman" w:hAnsi="Arial" w:cs="Arial"/>
            <w:color w:val="126F7F"/>
            <w:sz w:val="23"/>
            <w:szCs w:val="23"/>
            <w:u w:val="single"/>
            <w:lang w:eastAsia="fr-FR"/>
          </w:rPr>
          <w:t>Certification des logiciels de caisse : êtes-vous concerné ?</w:t>
        </w:r>
      </w:hyperlink>
    </w:p>
    <w:p w:rsidR="00732437" w:rsidRPr="00732437" w:rsidRDefault="00732437" w:rsidP="00732437">
      <w:pPr>
        <w:spacing w:before="100" w:beforeAutospacing="1" w:after="100" w:afterAutospacing="1" w:line="288" w:lineRule="atLeast"/>
        <w:outlineLvl w:val="1"/>
        <w:rPr>
          <w:rFonts w:ascii="RobotoRegular" w:eastAsia="Times New Roman" w:hAnsi="RobotoRegular" w:cs="Arial"/>
          <w:color w:val="BE3D4D"/>
          <w:sz w:val="37"/>
          <w:szCs w:val="37"/>
          <w:lang w:eastAsia="fr-FR"/>
        </w:rPr>
      </w:pPr>
      <w:r w:rsidRPr="00732437">
        <w:rPr>
          <w:rFonts w:ascii="RobotoRegular" w:eastAsia="Times New Roman" w:hAnsi="RobotoRegular" w:cs="Arial"/>
          <w:color w:val="BE3D4D"/>
          <w:sz w:val="37"/>
          <w:szCs w:val="37"/>
          <w:lang w:eastAsia="fr-FR"/>
        </w:rPr>
        <w:t>Quelles sont les obligations prévues par la loi ?</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La loi n’impose pas aux commerçants de s’équiper d’un logiciel ou système de caisse. En revanche, elle impose que les commerçants équipés de ces logiciels ou systèmes obtiennent une certification de conformité, délivrée par un organisme accrédité ou l'attestation individuelle de l'éditeur pour le logiciel de caisse utilisé. </w:t>
      </w:r>
      <w:r w:rsidRPr="00732437">
        <w:rPr>
          <w:rFonts w:ascii="Arial" w:eastAsia="Times New Roman" w:hAnsi="Arial" w:cs="Arial"/>
          <w:b/>
          <w:bCs/>
          <w:color w:val="000000"/>
          <w:sz w:val="23"/>
          <w:szCs w:val="23"/>
          <w:lang w:eastAsia="fr-FR"/>
        </w:rPr>
        <w:t>A noter qu'il incombe au professionnel de faire la demande du certificat de conformité à son fournisseur, celle-ci n'étant pas fournie automatiquement avec le logiciel de caisse. </w:t>
      </w:r>
      <w:r w:rsidRPr="00732437">
        <w:rPr>
          <w:rFonts w:ascii="Arial" w:eastAsia="Times New Roman" w:hAnsi="Arial" w:cs="Arial"/>
          <w:color w:val="000000"/>
          <w:sz w:val="23"/>
          <w:szCs w:val="23"/>
          <w:lang w:eastAsia="fr-FR"/>
        </w:rPr>
        <w:t> </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lastRenderedPageBreak/>
        <w:t>Cette certification a pour objectif de prouver que les équipements utilisés respectent les conditions suivantes :</w:t>
      </w:r>
    </w:p>
    <w:p w:rsidR="00732437" w:rsidRPr="00732437" w:rsidRDefault="00732437" w:rsidP="00732437">
      <w:pPr>
        <w:numPr>
          <w:ilvl w:val="0"/>
          <w:numId w:val="2"/>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condition d’inaltérabilité : l</w:t>
      </w:r>
      <w:r w:rsidRPr="00732437">
        <w:rPr>
          <w:rFonts w:ascii="Arial" w:eastAsia="Times New Roman" w:hAnsi="Arial" w:cs="Arial"/>
          <w:color w:val="000000"/>
          <w:sz w:val="23"/>
          <w:szCs w:val="23"/>
          <w:lang w:eastAsia="fr-FR"/>
        </w:rPr>
        <w:t>e logiciel utilisé doit permettre d’enregistrer toutes données relatives aux règlements sans qu’elles puissent être altérées ;</w:t>
      </w:r>
    </w:p>
    <w:p w:rsidR="00732437" w:rsidRPr="00732437" w:rsidRDefault="00732437" w:rsidP="00732437">
      <w:pPr>
        <w:numPr>
          <w:ilvl w:val="0"/>
          <w:numId w:val="2"/>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condition de sécurisation :</w:t>
      </w:r>
      <w:r w:rsidRPr="00732437">
        <w:rPr>
          <w:rFonts w:ascii="Arial" w:eastAsia="Times New Roman" w:hAnsi="Arial" w:cs="Arial"/>
          <w:color w:val="000000"/>
          <w:sz w:val="23"/>
          <w:szCs w:val="23"/>
          <w:lang w:eastAsia="fr-FR"/>
        </w:rPr>
        <w:t> le logiciel doit être en mesure de sécuriser les données d’origines, toutes modifications éventuelles et pièces justificatives ;</w:t>
      </w:r>
    </w:p>
    <w:p w:rsidR="00732437" w:rsidRPr="00732437" w:rsidRDefault="00732437" w:rsidP="00732437">
      <w:pPr>
        <w:numPr>
          <w:ilvl w:val="0"/>
          <w:numId w:val="2"/>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condition de conservation :</w:t>
      </w:r>
      <w:r w:rsidRPr="00732437">
        <w:rPr>
          <w:rFonts w:ascii="Arial" w:eastAsia="Times New Roman" w:hAnsi="Arial" w:cs="Arial"/>
          <w:color w:val="000000"/>
          <w:sz w:val="23"/>
          <w:szCs w:val="23"/>
          <w:lang w:eastAsia="fr-FR"/>
        </w:rPr>
        <w:t> le logiciel doit enregistrer et clôturer les données sur une période donnée</w:t>
      </w:r>
    </w:p>
    <w:p w:rsidR="00732437" w:rsidRPr="00732437" w:rsidRDefault="00732437" w:rsidP="00732437">
      <w:pPr>
        <w:numPr>
          <w:ilvl w:val="0"/>
          <w:numId w:val="2"/>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condition d’archivage : </w:t>
      </w:r>
      <w:r w:rsidRPr="00732437">
        <w:rPr>
          <w:rFonts w:ascii="Arial" w:eastAsia="Times New Roman" w:hAnsi="Arial" w:cs="Arial"/>
          <w:color w:val="000000"/>
          <w:sz w:val="23"/>
          <w:szCs w:val="23"/>
          <w:lang w:eastAsia="fr-FR"/>
        </w:rPr>
        <w:t>le logiciel doit prévoir une période d’archivage où les données sont figées et datées avec un dispositif technique garantissant l’intégrité des informations.</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Dans certains cas, les équipements utilisés par les commerçants sont déjà en accord avec la réglementation. Pour ces derniers, une simple mise à jour ainsi qu’un certificat de conformité du fournisseur seront suffisants pour être en conformité avec la loi.</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Concernant les logiciels multifonctions (comptabilité/gestion/caisse), seules les fonctions caisse enregistreuse/encaissement, et non l'ensemble du logiciel, devront être certifiées.</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Plus d'informations :</w:t>
      </w:r>
    </w:p>
    <w:p w:rsidR="00732437" w:rsidRPr="00732437" w:rsidRDefault="00732437" w:rsidP="00732437">
      <w:pPr>
        <w:spacing w:after="0" w:line="360" w:lineRule="atLeast"/>
        <w:rPr>
          <w:rFonts w:ascii="Arial" w:eastAsia="Times New Roman" w:hAnsi="Arial" w:cs="Arial"/>
          <w:color w:val="000000"/>
          <w:sz w:val="23"/>
          <w:szCs w:val="23"/>
          <w:lang w:eastAsia="fr-FR"/>
        </w:rPr>
      </w:pPr>
      <w:hyperlink r:id="rId12" w:history="1">
        <w:r w:rsidRPr="00732437">
          <w:rPr>
            <w:rFonts w:ascii="Arial" w:eastAsia="Times New Roman" w:hAnsi="Arial" w:cs="Arial"/>
            <w:color w:val="126F7F"/>
            <w:sz w:val="23"/>
            <w:szCs w:val="23"/>
            <w:u w:val="single"/>
            <w:lang w:eastAsia="fr-FR"/>
          </w:rPr>
          <w:t>Questions / Réponses sur le site de la direction générale des Finances publiques </w:t>
        </w:r>
      </w:hyperlink>
      <w:r w:rsidRPr="00732437">
        <w:rPr>
          <w:rFonts w:ascii="Arial" w:eastAsia="Times New Roman" w:hAnsi="Arial" w:cs="Arial"/>
          <w:color w:val="000000"/>
          <w:sz w:val="23"/>
          <w:szCs w:val="23"/>
          <w:lang w:eastAsia="fr-FR"/>
        </w:rPr>
        <w:t>[PDF; 175 Ko]</w:t>
      </w:r>
    </w:p>
    <w:p w:rsidR="00732437" w:rsidRPr="00732437" w:rsidRDefault="00732437" w:rsidP="00732437">
      <w:pPr>
        <w:shd w:val="clear" w:color="auto" w:fill="EEEEEE"/>
        <w:spacing w:before="100" w:beforeAutospacing="1" w:after="100" w:afterAutospacing="1"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Lire aussi : </w:t>
      </w:r>
      <w:hyperlink r:id="rId13" w:history="1">
        <w:r w:rsidRPr="00732437">
          <w:rPr>
            <w:rFonts w:ascii="Arial" w:eastAsia="Times New Roman" w:hAnsi="Arial" w:cs="Arial"/>
            <w:color w:val="126F7F"/>
            <w:sz w:val="23"/>
            <w:szCs w:val="23"/>
            <w:u w:val="single"/>
            <w:lang w:eastAsia="fr-FR"/>
          </w:rPr>
          <w:t>E-commerçants, quelles obligations d'information devez-vous remplir envers le consommateur ?</w:t>
        </w:r>
      </w:hyperlink>
    </w:p>
    <w:p w:rsidR="00732437" w:rsidRPr="00732437" w:rsidRDefault="00732437" w:rsidP="00732437">
      <w:pPr>
        <w:spacing w:before="100" w:beforeAutospacing="1" w:after="100" w:afterAutospacing="1" w:line="288" w:lineRule="atLeast"/>
        <w:outlineLvl w:val="1"/>
        <w:rPr>
          <w:rFonts w:ascii="RobotoRegular" w:eastAsia="Times New Roman" w:hAnsi="RobotoRegular" w:cs="Arial"/>
          <w:color w:val="BE3D4D"/>
          <w:sz w:val="37"/>
          <w:szCs w:val="37"/>
          <w:lang w:eastAsia="fr-FR"/>
        </w:rPr>
      </w:pPr>
      <w:r w:rsidRPr="00732437">
        <w:rPr>
          <w:rFonts w:ascii="RobotoRegular" w:eastAsia="Times New Roman" w:hAnsi="RobotoRegular" w:cs="Arial"/>
          <w:color w:val="BE3D4D"/>
          <w:sz w:val="37"/>
          <w:szCs w:val="37"/>
          <w:lang w:eastAsia="fr-FR"/>
        </w:rPr>
        <w:t>Qui est concerné par l’obligation de certification ?</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La loi n’impose en aucun cas aux professionnels d’utiliser un logiciel ou un système de caisse</w:t>
      </w:r>
      <w:r w:rsidRPr="00732437">
        <w:rPr>
          <w:rFonts w:ascii="Arial" w:eastAsia="Times New Roman" w:hAnsi="Arial" w:cs="Arial"/>
          <w:color w:val="000000"/>
          <w:sz w:val="23"/>
          <w:szCs w:val="23"/>
          <w:lang w:eastAsia="fr-FR"/>
        </w:rPr>
        <w:t>. Les commerçants n’en utilisant pas ne sont donc pas concernés par la mesure.</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Elle concerne par contre tous les commerçants – et plus largement tous les professionnels assujettis à la TVA – qui </w:t>
      </w:r>
      <w:hyperlink r:id="rId14" w:history="1">
        <w:r w:rsidRPr="00732437">
          <w:rPr>
            <w:rFonts w:ascii="Arial" w:eastAsia="Times New Roman" w:hAnsi="Arial" w:cs="Arial"/>
            <w:color w:val="126F7F"/>
            <w:sz w:val="23"/>
            <w:szCs w:val="23"/>
            <w:u w:val="single"/>
            <w:lang w:eastAsia="fr-FR"/>
          </w:rPr>
          <w:t>enregistrent les paiements de leurs clients via une caisse enregistreuse, un logiciel ou un système de caisse</w:t>
        </w:r>
      </w:hyperlink>
      <w:r w:rsidRPr="00732437">
        <w:rPr>
          <w:rFonts w:ascii="Arial" w:eastAsia="Times New Roman" w:hAnsi="Arial" w:cs="Arial"/>
          <w:color w:val="000000"/>
          <w:sz w:val="23"/>
          <w:szCs w:val="23"/>
          <w:lang w:eastAsia="fr-FR"/>
        </w:rPr>
        <w:t>, tous secteurs d’activité confondus. Ce dispositif de régulation s’applique aux commerces physiques et e-commerces. Des exceptions ont cependant été prévues dans les cas suivants :</w:t>
      </w:r>
    </w:p>
    <w:p w:rsidR="00732437" w:rsidRPr="00732437" w:rsidRDefault="00732437" w:rsidP="00732437">
      <w:pPr>
        <w:numPr>
          <w:ilvl w:val="0"/>
          <w:numId w:val="3"/>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professionnels réalisant uniquement des opérations commerciales avec d’autres professionnels ;</w:t>
      </w:r>
    </w:p>
    <w:p w:rsidR="00732437" w:rsidRPr="00732437" w:rsidRDefault="00732437" w:rsidP="00732437">
      <w:pPr>
        <w:numPr>
          <w:ilvl w:val="0"/>
          <w:numId w:val="3"/>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professionnels réalisant exclusivement des opérations exonérées de TVA ;</w:t>
      </w:r>
    </w:p>
    <w:p w:rsidR="00732437" w:rsidRPr="00732437" w:rsidRDefault="00732437" w:rsidP="00732437">
      <w:pPr>
        <w:numPr>
          <w:ilvl w:val="0"/>
          <w:numId w:val="3"/>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professionnels bénéficiant de la franchise en base de TVA ;</w:t>
      </w:r>
    </w:p>
    <w:p w:rsidR="00732437" w:rsidRPr="00732437" w:rsidRDefault="00732437" w:rsidP="00732437">
      <w:pPr>
        <w:numPr>
          <w:ilvl w:val="0"/>
          <w:numId w:val="3"/>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professionnels bénéficiant du régime de remboursement forfaitaire de TVA agricole ;</w:t>
      </w:r>
    </w:p>
    <w:p w:rsidR="00732437" w:rsidRPr="00732437" w:rsidRDefault="00732437" w:rsidP="00732437">
      <w:pPr>
        <w:numPr>
          <w:ilvl w:val="0"/>
          <w:numId w:val="3"/>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entreprises dont l'intégralité des paiements est réalisée avec l'intermédiation directe d’un établissement de crédit.</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lastRenderedPageBreak/>
        <w:t>Vous êtes concernés par l’obligation de certification si vous utilisez un logiciel ou un système accessible en ligne.</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Par ailleurs, le dispositif est également applicable à des équipements comme  les outils de mesure réglementés ou distributeurs automatiques lorsque ceux-ci disposent d’une fonction de caisse. Dans ce cas, c’est uniquement la fonction caisse qui devra être certifiée.</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Enfin, si vous disposez d’appareils dotés de logiciels de caisse interconnectés, vous devrez les faire certifier séparément.</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La direction générale des Finances Publiques (DGFiP), chargée du contrôle du respect de cette obligation, accompagnera en 2018 les entreprises dans la première année de mise en place du dispositif. La diligence des entreprises pour se mettre en conformité sera prise en compte à l'occasion des contrôles. Néanmoins, une amende d'un montant de 7 500€ sera applicable pour les entreprises n'ayant sciemment fait aucune démarche de mise en conformité.</w:t>
      </w:r>
    </w:p>
    <w:p w:rsidR="00732437" w:rsidRPr="00732437" w:rsidRDefault="00732437" w:rsidP="00732437">
      <w:pPr>
        <w:shd w:val="clear" w:color="auto" w:fill="EEEEEE"/>
        <w:spacing w:before="100" w:beforeAutospacing="1" w:after="100" w:afterAutospacing="1" w:line="360" w:lineRule="atLeast"/>
        <w:rPr>
          <w:rFonts w:ascii="Arial" w:eastAsia="Times New Roman" w:hAnsi="Arial" w:cs="Arial"/>
          <w:color w:val="000000"/>
          <w:sz w:val="23"/>
          <w:szCs w:val="23"/>
          <w:lang w:eastAsia="fr-FR"/>
        </w:rPr>
      </w:pPr>
      <w:r w:rsidRPr="00732437">
        <w:rPr>
          <w:rFonts w:ascii="Arial" w:eastAsia="Times New Roman" w:hAnsi="Arial" w:cs="Arial"/>
          <w:b/>
          <w:bCs/>
          <w:color w:val="000000"/>
          <w:sz w:val="23"/>
          <w:szCs w:val="23"/>
          <w:lang w:eastAsia="fr-FR"/>
        </w:rPr>
        <w:t>Lire aussi : </w:t>
      </w:r>
      <w:hyperlink r:id="rId15" w:history="1">
        <w:r w:rsidRPr="00732437">
          <w:rPr>
            <w:rFonts w:ascii="Arial" w:eastAsia="Times New Roman" w:hAnsi="Arial" w:cs="Arial"/>
            <w:color w:val="126F7F"/>
            <w:sz w:val="23"/>
            <w:szCs w:val="23"/>
            <w:u w:val="single"/>
            <w:lang w:eastAsia="fr-FR"/>
          </w:rPr>
          <w:t>Commerçants, êtes-vous autorisés à ouvrir le dimanche ?</w:t>
        </w:r>
      </w:hyperlink>
      <w:r w:rsidRPr="00732437">
        <w:rPr>
          <w:rFonts w:ascii="Arial" w:eastAsia="Times New Roman" w:hAnsi="Arial" w:cs="Arial"/>
          <w:color w:val="000000"/>
          <w:sz w:val="23"/>
          <w:szCs w:val="23"/>
          <w:lang w:eastAsia="fr-FR"/>
        </w:rPr>
        <w:t> | </w:t>
      </w:r>
      <w:hyperlink r:id="rId16" w:history="1">
        <w:r w:rsidRPr="00732437">
          <w:rPr>
            <w:rFonts w:ascii="Arial" w:eastAsia="Times New Roman" w:hAnsi="Arial" w:cs="Arial"/>
            <w:color w:val="126F7F"/>
            <w:sz w:val="23"/>
            <w:szCs w:val="23"/>
            <w:u w:val="single"/>
            <w:lang w:eastAsia="fr-FR"/>
          </w:rPr>
          <w:t>E-commerçants, ce qu'il vous faut savoir sur les délais de rétractation</w:t>
        </w:r>
      </w:hyperlink>
    </w:p>
    <w:p w:rsidR="00732437" w:rsidRPr="00732437" w:rsidRDefault="00732437" w:rsidP="00732437">
      <w:pPr>
        <w:spacing w:before="100" w:beforeAutospacing="1" w:after="100" w:afterAutospacing="1" w:line="288" w:lineRule="atLeast"/>
        <w:outlineLvl w:val="1"/>
        <w:rPr>
          <w:rFonts w:ascii="RobotoRegular" w:eastAsia="Times New Roman" w:hAnsi="RobotoRegular" w:cs="Arial"/>
          <w:color w:val="BE3D4D"/>
          <w:sz w:val="37"/>
          <w:szCs w:val="37"/>
          <w:lang w:eastAsia="fr-FR"/>
        </w:rPr>
      </w:pPr>
      <w:r w:rsidRPr="00732437">
        <w:rPr>
          <w:rFonts w:ascii="RobotoRegular" w:eastAsia="Times New Roman" w:hAnsi="RobotoRegular" w:cs="Arial"/>
          <w:color w:val="BE3D4D"/>
          <w:sz w:val="37"/>
          <w:szCs w:val="37"/>
          <w:lang w:eastAsia="fr-FR"/>
        </w:rPr>
        <w:t>Quelle forme doit prendre le document de certification ?</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Le format de l’attestation peut être un document physique ou bien un document dématérialisé.</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Il peut s’agir soit d’un certificat délivré par un </w:t>
      </w:r>
      <w:hyperlink r:id="rId17" w:tgtFrame="_blank" w:tooltip="« legifrance.gouv.fr » dans une nouvelle fenêtre" w:history="1">
        <w:r w:rsidRPr="00732437">
          <w:rPr>
            <w:rFonts w:ascii="Arial" w:eastAsia="Times New Roman" w:hAnsi="Arial" w:cs="Arial"/>
            <w:color w:val="126F7F"/>
            <w:sz w:val="23"/>
            <w:szCs w:val="23"/>
            <w:u w:val="single"/>
            <w:lang w:eastAsia="fr-FR"/>
          </w:rPr>
          <w:t>organisme accrédité</w:t>
        </w:r>
      </w:hyperlink>
      <w:r w:rsidRPr="00732437">
        <w:rPr>
          <w:rFonts w:ascii="Arial" w:eastAsia="Times New Roman" w:hAnsi="Arial" w:cs="Arial"/>
          <w:color w:val="000000"/>
          <w:sz w:val="23"/>
          <w:szCs w:val="23"/>
          <w:lang w:eastAsia="fr-FR"/>
        </w:rPr>
        <w:t> soit d’une attestation individuelle de l’éditeur du logiciel de comptabilité suivant le modèle établi par l’administration fiscale.</w:t>
      </w:r>
    </w:p>
    <w:p w:rsidR="00732437" w:rsidRPr="00732437" w:rsidRDefault="00732437" w:rsidP="00732437">
      <w:pPr>
        <w:spacing w:after="0"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Le document de certification doit être individuel, c’est-à-dire au nom de votre entreprise, et produite par l’éditeur du logiciel de caisse concernés. Sur ce document doivent apparaître les éléments suivants :</w:t>
      </w:r>
    </w:p>
    <w:p w:rsidR="00732437" w:rsidRPr="00732437" w:rsidRDefault="00732437" w:rsidP="00732437">
      <w:pPr>
        <w:numPr>
          <w:ilvl w:val="0"/>
          <w:numId w:val="4"/>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Le nom et la référence précise du logiciel ;</w:t>
      </w:r>
    </w:p>
    <w:p w:rsidR="00732437" w:rsidRPr="00732437" w:rsidRDefault="00732437" w:rsidP="00732437">
      <w:pPr>
        <w:numPr>
          <w:ilvl w:val="0"/>
          <w:numId w:val="4"/>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La date d’acquisition du logiciel ;</w:t>
      </w:r>
    </w:p>
    <w:p w:rsidR="00732437" w:rsidRPr="00732437" w:rsidRDefault="00732437" w:rsidP="00732437">
      <w:pPr>
        <w:numPr>
          <w:ilvl w:val="0"/>
          <w:numId w:val="4"/>
        </w:numPr>
        <w:spacing w:after="60" w:line="312" w:lineRule="atLeast"/>
        <w:ind w:left="0"/>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La mention explicite que le logiciel respecte les conditions d’inaltérabilité, de sécurisation, de conservation et d’archivage.</w:t>
      </w:r>
    </w:p>
    <w:p w:rsidR="00732437" w:rsidRPr="00732437" w:rsidRDefault="00732437" w:rsidP="00732437">
      <w:pPr>
        <w:spacing w:before="100" w:beforeAutospacing="1" w:after="100" w:afterAutospacing="1" w:line="288" w:lineRule="atLeast"/>
        <w:rPr>
          <w:rFonts w:ascii="RobotoRegular" w:eastAsia="Times New Roman" w:hAnsi="RobotoRegular" w:cs="Arial"/>
          <w:b/>
          <w:bCs/>
          <w:color w:val="BE3D4D"/>
          <w:sz w:val="23"/>
          <w:szCs w:val="23"/>
          <w:lang w:eastAsia="fr-FR"/>
        </w:rPr>
      </w:pPr>
      <w:r w:rsidRPr="00732437">
        <w:rPr>
          <w:rFonts w:ascii="RobotoRegular" w:eastAsia="Times New Roman" w:hAnsi="RobotoRegular" w:cs="Arial"/>
          <w:b/>
          <w:bCs/>
          <w:color w:val="BE3D4D"/>
          <w:sz w:val="23"/>
          <w:szCs w:val="23"/>
          <w:shd w:val="clear" w:color="auto" w:fill="FFFFFF"/>
          <w:lang w:eastAsia="fr-FR"/>
        </w:rPr>
        <w:t>Qu'est-ce qu'un éditeur de logiciel ?</w:t>
      </w:r>
    </w:p>
    <w:p w:rsidR="00732437" w:rsidRPr="00732437" w:rsidRDefault="00732437" w:rsidP="00732437">
      <w:pPr>
        <w:spacing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On entend par « éditeur » du logiciel ou du système de caisse la personne qui détient le code source du logiciel ou système et qui a la maîtrise de la modification des paramètres de ce produit.</w:t>
      </w:r>
    </w:p>
    <w:p w:rsidR="00732437" w:rsidRPr="00732437" w:rsidRDefault="00732437" w:rsidP="00732437">
      <w:pPr>
        <w:spacing w:line="360" w:lineRule="atLeast"/>
        <w:rPr>
          <w:rFonts w:ascii="Arial" w:eastAsia="Times New Roman" w:hAnsi="Arial" w:cs="Arial"/>
          <w:color w:val="000000"/>
          <w:sz w:val="23"/>
          <w:szCs w:val="23"/>
          <w:lang w:eastAsia="fr-FR"/>
        </w:rPr>
      </w:pPr>
      <w:r w:rsidRPr="00732437">
        <w:rPr>
          <w:rFonts w:ascii="Arial" w:eastAsia="Times New Roman" w:hAnsi="Arial" w:cs="Arial"/>
          <w:i/>
          <w:iCs/>
          <w:color w:val="000000"/>
          <w:sz w:val="23"/>
          <w:szCs w:val="23"/>
          <w:lang w:eastAsia="fr-FR"/>
        </w:rPr>
        <w:t>Publié initialement le 4 septembre 2017</w:t>
      </w:r>
    </w:p>
    <w:p w:rsidR="00732437" w:rsidRPr="00732437" w:rsidRDefault="00732437" w:rsidP="00732437">
      <w:pPr>
        <w:shd w:val="clear" w:color="auto" w:fill="1F5683"/>
        <w:spacing w:after="100" w:afterAutospacing="1" w:line="360" w:lineRule="atLeast"/>
        <w:outlineLvl w:val="1"/>
        <w:rPr>
          <w:rFonts w:ascii="RobotoRegular" w:eastAsia="Times New Roman" w:hAnsi="RobotoRegular" w:cs="Arial"/>
          <w:color w:val="FFFFFF"/>
          <w:sz w:val="37"/>
          <w:szCs w:val="37"/>
          <w:lang w:eastAsia="fr-FR"/>
        </w:rPr>
      </w:pPr>
      <w:r w:rsidRPr="00732437">
        <w:rPr>
          <w:rFonts w:ascii="RobotoRegular" w:eastAsia="Times New Roman" w:hAnsi="RobotoRegular" w:cs="Arial"/>
          <w:color w:val="FFFFFF"/>
          <w:sz w:val="37"/>
          <w:szCs w:val="37"/>
          <w:lang w:eastAsia="fr-FR"/>
        </w:rPr>
        <w:t>Textes réglementaires</w:t>
      </w:r>
    </w:p>
    <w:p w:rsidR="00732437" w:rsidRPr="00732437" w:rsidRDefault="00732437" w:rsidP="00732437">
      <w:pPr>
        <w:numPr>
          <w:ilvl w:val="0"/>
          <w:numId w:val="5"/>
        </w:numPr>
        <w:shd w:val="clear" w:color="auto" w:fill="1F5683"/>
        <w:spacing w:before="100" w:beforeAutospacing="1" w:after="100" w:afterAutospacing="1" w:line="360" w:lineRule="atLeast"/>
        <w:ind w:left="780"/>
        <w:rPr>
          <w:rFonts w:ascii="Arial" w:eastAsia="Times New Roman" w:hAnsi="Arial" w:cs="Arial"/>
          <w:color w:val="FFFFFF"/>
          <w:sz w:val="23"/>
          <w:szCs w:val="23"/>
          <w:lang w:eastAsia="fr-FR"/>
        </w:rPr>
      </w:pPr>
      <w:hyperlink r:id="rId18" w:tgtFrame="_blank" w:tooltip="« legifrance.gouv.fr » dans une nouvelle fenêtre" w:history="1">
        <w:r w:rsidRPr="00732437">
          <w:rPr>
            <w:rFonts w:ascii="Arial" w:eastAsia="Times New Roman" w:hAnsi="Arial" w:cs="Arial"/>
            <w:color w:val="FFFFFF"/>
            <w:sz w:val="23"/>
            <w:szCs w:val="23"/>
            <w:u w:val="single"/>
            <w:lang w:eastAsia="fr-FR"/>
          </w:rPr>
          <w:t>Loi n° 2015-1785 du 29 décembre 2015 de finances pour 2016 [JORF du 30/12/2015]</w:t>
        </w:r>
      </w:hyperlink>
    </w:p>
    <w:p w:rsidR="00732437" w:rsidRPr="00732437" w:rsidRDefault="00732437" w:rsidP="00732437">
      <w:pPr>
        <w:numPr>
          <w:ilvl w:val="0"/>
          <w:numId w:val="5"/>
        </w:numPr>
        <w:shd w:val="clear" w:color="auto" w:fill="1F5683"/>
        <w:spacing w:before="100" w:beforeAutospacing="1" w:after="100" w:afterAutospacing="1" w:line="360" w:lineRule="atLeast"/>
        <w:ind w:left="780"/>
        <w:rPr>
          <w:rFonts w:ascii="Arial" w:eastAsia="Times New Roman" w:hAnsi="Arial" w:cs="Arial"/>
          <w:color w:val="FFFFFF"/>
          <w:sz w:val="23"/>
          <w:szCs w:val="23"/>
          <w:lang w:eastAsia="fr-FR"/>
        </w:rPr>
      </w:pPr>
      <w:hyperlink r:id="rId19" w:tgtFrame="_blank" w:tooltip="« bofip.appli.impots » dans une nouvelle fenêtre" w:history="1">
        <w:r w:rsidRPr="00732437">
          <w:rPr>
            <w:rFonts w:ascii="Arial" w:eastAsia="Times New Roman" w:hAnsi="Arial" w:cs="Arial"/>
            <w:color w:val="FFFFFF"/>
            <w:sz w:val="23"/>
            <w:szCs w:val="23"/>
            <w:u w:val="single"/>
            <w:lang w:eastAsia="fr-FR"/>
          </w:rPr>
          <w:t>Bofip du 4 juillet 2018</w:t>
        </w:r>
      </w:hyperlink>
    </w:p>
    <w:p w:rsidR="00732437" w:rsidRPr="00732437" w:rsidRDefault="00732437" w:rsidP="00732437">
      <w:pPr>
        <w:numPr>
          <w:ilvl w:val="0"/>
          <w:numId w:val="5"/>
        </w:numPr>
        <w:shd w:val="clear" w:color="auto" w:fill="1F5683"/>
        <w:spacing w:before="100" w:beforeAutospacing="1" w:after="100" w:afterAutospacing="1" w:line="360" w:lineRule="atLeast"/>
        <w:ind w:left="780"/>
        <w:rPr>
          <w:rFonts w:ascii="Arial" w:eastAsia="Times New Roman" w:hAnsi="Arial" w:cs="Arial"/>
          <w:color w:val="FFFFFF"/>
          <w:sz w:val="23"/>
          <w:szCs w:val="23"/>
          <w:lang w:eastAsia="fr-FR"/>
        </w:rPr>
      </w:pPr>
      <w:hyperlink r:id="rId20" w:tgtFrame="_blank" w:tooltip="« legifrance.gouv.fr » dans une nouvelle fenêtre" w:history="1">
        <w:r w:rsidRPr="00732437">
          <w:rPr>
            <w:rFonts w:ascii="Arial" w:eastAsia="Times New Roman" w:hAnsi="Arial" w:cs="Arial"/>
            <w:color w:val="FFFFFF"/>
            <w:sz w:val="23"/>
            <w:szCs w:val="23"/>
            <w:u w:val="single"/>
            <w:lang w:eastAsia="fr-FR"/>
          </w:rPr>
          <w:t>Article 286 du Code général des impôts</w:t>
        </w:r>
      </w:hyperlink>
    </w:p>
    <w:p w:rsidR="00732437" w:rsidRPr="00732437" w:rsidRDefault="00732437" w:rsidP="00732437">
      <w:pPr>
        <w:shd w:val="clear" w:color="auto" w:fill="338899"/>
        <w:spacing w:after="100" w:afterAutospacing="1" w:line="360" w:lineRule="atLeast"/>
        <w:outlineLvl w:val="1"/>
        <w:rPr>
          <w:rFonts w:ascii="RobotoRegular" w:eastAsia="Times New Roman" w:hAnsi="RobotoRegular" w:cs="Arial"/>
          <w:color w:val="FFFFFF"/>
          <w:sz w:val="37"/>
          <w:szCs w:val="37"/>
          <w:lang w:eastAsia="fr-FR"/>
        </w:rPr>
      </w:pPr>
      <w:r w:rsidRPr="00732437">
        <w:rPr>
          <w:rFonts w:ascii="RobotoRegular" w:eastAsia="Times New Roman" w:hAnsi="RobotoRegular" w:cs="Arial"/>
          <w:color w:val="FFFFFF"/>
          <w:sz w:val="37"/>
          <w:szCs w:val="37"/>
          <w:lang w:eastAsia="fr-FR"/>
        </w:rPr>
        <w:t>En savoir plus</w:t>
      </w:r>
    </w:p>
    <w:p w:rsidR="00732437" w:rsidRPr="00732437" w:rsidRDefault="00732437" w:rsidP="00732437">
      <w:pPr>
        <w:numPr>
          <w:ilvl w:val="0"/>
          <w:numId w:val="6"/>
        </w:numPr>
        <w:shd w:val="clear" w:color="auto" w:fill="338899"/>
        <w:spacing w:before="100" w:beforeAutospacing="1" w:after="100" w:afterAutospacing="1" w:line="360" w:lineRule="atLeast"/>
        <w:ind w:left="780"/>
        <w:rPr>
          <w:rFonts w:ascii="Arial" w:eastAsia="Times New Roman" w:hAnsi="Arial" w:cs="Arial"/>
          <w:color w:val="FFFFFF"/>
          <w:sz w:val="23"/>
          <w:szCs w:val="23"/>
          <w:lang w:eastAsia="fr-FR"/>
        </w:rPr>
      </w:pPr>
      <w:r w:rsidRPr="00732437">
        <w:rPr>
          <w:rFonts w:ascii="Arial" w:eastAsia="Times New Roman" w:hAnsi="Arial" w:cs="Arial"/>
          <w:color w:val="FFFFFF"/>
          <w:sz w:val="23"/>
          <w:szCs w:val="23"/>
          <w:lang w:eastAsia="fr-FR"/>
        </w:rPr>
        <w:t>Obligation d'utiliser un logiciel de caisse sécurisé au 1</w:t>
      </w:r>
      <w:r w:rsidRPr="00732437">
        <w:rPr>
          <w:rFonts w:ascii="Arial" w:eastAsia="Times New Roman" w:hAnsi="Arial" w:cs="Arial"/>
          <w:color w:val="FFFFFF"/>
          <w:sz w:val="23"/>
          <w:szCs w:val="23"/>
          <w:vertAlign w:val="superscript"/>
          <w:lang w:eastAsia="fr-FR"/>
        </w:rPr>
        <w:t>er </w:t>
      </w:r>
      <w:r w:rsidRPr="00732437">
        <w:rPr>
          <w:rFonts w:ascii="Arial" w:eastAsia="Times New Roman" w:hAnsi="Arial" w:cs="Arial"/>
          <w:color w:val="FFFFFF"/>
          <w:sz w:val="23"/>
          <w:szCs w:val="23"/>
          <w:lang w:eastAsia="fr-FR"/>
        </w:rPr>
        <w:t>janvier 2018 -</w:t>
      </w:r>
    </w:p>
    <w:p w:rsidR="00732437" w:rsidRPr="00732437" w:rsidRDefault="00732437" w:rsidP="00732437">
      <w:pPr>
        <w:shd w:val="clear" w:color="auto" w:fill="338899"/>
        <w:spacing w:before="100" w:beforeAutospacing="1" w:after="100" w:afterAutospacing="1" w:line="360" w:lineRule="atLeast"/>
        <w:rPr>
          <w:rFonts w:ascii="Arial" w:eastAsia="Times New Roman" w:hAnsi="Arial" w:cs="Arial"/>
          <w:color w:val="FFFFFF"/>
          <w:sz w:val="23"/>
          <w:szCs w:val="23"/>
          <w:lang w:eastAsia="fr-FR"/>
        </w:rPr>
      </w:pPr>
      <w:hyperlink r:id="rId21" w:history="1">
        <w:r w:rsidRPr="00732437">
          <w:rPr>
            <w:rFonts w:ascii="Arial" w:eastAsia="Times New Roman" w:hAnsi="Arial" w:cs="Arial"/>
            <w:color w:val="FFFFFF"/>
            <w:sz w:val="23"/>
            <w:szCs w:val="23"/>
            <w:u w:val="single"/>
            <w:lang w:eastAsia="fr-FR"/>
          </w:rPr>
          <w:t>Questions / Réponses sur le site de la direction générale des Finances publiques</w:t>
        </w:r>
      </w:hyperlink>
      <w:r w:rsidRPr="00732437">
        <w:rPr>
          <w:rFonts w:ascii="Arial" w:eastAsia="Times New Roman" w:hAnsi="Arial" w:cs="Arial"/>
          <w:color w:val="FFFFFF"/>
          <w:sz w:val="23"/>
          <w:szCs w:val="23"/>
          <w:lang w:eastAsia="fr-FR"/>
        </w:rPr>
        <w:t> [PDF; 175 Ko]</w:t>
      </w:r>
    </w:p>
    <w:p w:rsidR="00732437" w:rsidRPr="00732437" w:rsidRDefault="00732437" w:rsidP="00732437">
      <w:pPr>
        <w:numPr>
          <w:ilvl w:val="0"/>
          <w:numId w:val="7"/>
        </w:numPr>
        <w:shd w:val="clear" w:color="auto" w:fill="338899"/>
        <w:spacing w:before="100" w:beforeAutospacing="1" w:after="100" w:afterAutospacing="1" w:line="360" w:lineRule="atLeast"/>
        <w:ind w:left="780"/>
        <w:rPr>
          <w:rFonts w:ascii="Arial" w:eastAsia="Times New Roman" w:hAnsi="Arial" w:cs="Arial"/>
          <w:color w:val="FFFFFF"/>
          <w:sz w:val="23"/>
          <w:szCs w:val="23"/>
          <w:lang w:eastAsia="fr-FR"/>
        </w:rPr>
      </w:pPr>
      <w:hyperlink r:id="rId22" w:tooltip="economie.gouv.fr" w:history="1">
        <w:r w:rsidRPr="00732437">
          <w:rPr>
            <w:rFonts w:ascii="Arial" w:eastAsia="Times New Roman" w:hAnsi="Arial" w:cs="Arial"/>
            <w:color w:val="FFFFFF"/>
            <w:sz w:val="23"/>
            <w:szCs w:val="23"/>
            <w:u w:val="single"/>
            <w:lang w:eastAsia="fr-FR"/>
          </w:rPr>
          <w:t>Sur la fiche pratique du Centre de documentation économie-finances (CEDEF)</w:t>
        </w:r>
      </w:hyperlink>
    </w:p>
    <w:p w:rsidR="00732437" w:rsidRPr="00732437" w:rsidRDefault="00732437" w:rsidP="00732437">
      <w:pPr>
        <w:shd w:val="clear" w:color="auto" w:fill="08718E"/>
        <w:spacing w:after="100" w:afterAutospacing="1" w:line="360" w:lineRule="atLeast"/>
        <w:outlineLvl w:val="1"/>
        <w:rPr>
          <w:rFonts w:ascii="RobotoRegular" w:eastAsia="Times New Roman" w:hAnsi="RobotoRegular" w:cs="Arial"/>
          <w:color w:val="FFFFFF"/>
          <w:sz w:val="37"/>
          <w:szCs w:val="37"/>
          <w:lang w:eastAsia="fr-FR"/>
        </w:rPr>
      </w:pPr>
      <w:r w:rsidRPr="00732437">
        <w:rPr>
          <w:rFonts w:ascii="RobotoRegular" w:eastAsia="Times New Roman" w:hAnsi="RobotoRegular" w:cs="Arial"/>
          <w:color w:val="FFFFFF"/>
          <w:sz w:val="37"/>
          <w:szCs w:val="37"/>
          <w:lang w:eastAsia="fr-FR"/>
        </w:rPr>
        <w:t>Presse</w:t>
      </w:r>
    </w:p>
    <w:p w:rsidR="00732437" w:rsidRPr="00732437" w:rsidRDefault="00732437" w:rsidP="00732437">
      <w:pPr>
        <w:shd w:val="clear" w:color="auto" w:fill="08718E"/>
        <w:spacing w:before="100" w:beforeAutospacing="1" w:after="100" w:afterAutospacing="1" w:line="360" w:lineRule="atLeast"/>
        <w:rPr>
          <w:rFonts w:ascii="Arial" w:eastAsia="Times New Roman" w:hAnsi="Arial" w:cs="Arial"/>
          <w:color w:val="FFFFFF"/>
          <w:sz w:val="23"/>
          <w:szCs w:val="23"/>
          <w:lang w:eastAsia="fr-FR"/>
        </w:rPr>
      </w:pPr>
      <w:hyperlink r:id="rId23" w:tgtFrame="_blank" w:tooltip="« salle de presse » dans une nouvelle fenêtre" w:history="1">
        <w:r w:rsidRPr="00732437">
          <w:rPr>
            <w:rFonts w:ascii="Arial" w:eastAsia="Times New Roman" w:hAnsi="Arial" w:cs="Arial"/>
            <w:color w:val="FFFFFF"/>
            <w:sz w:val="23"/>
            <w:szCs w:val="23"/>
            <w:u w:val="single"/>
            <w:lang w:eastAsia="fr-FR"/>
          </w:rPr>
          <w:t>Communiqué de presse du 9 juillet 2018</w:t>
        </w:r>
      </w:hyperlink>
      <w:r w:rsidRPr="00732437">
        <w:rPr>
          <w:rFonts w:ascii="Arial" w:eastAsia="Times New Roman" w:hAnsi="Arial" w:cs="Arial"/>
          <w:color w:val="FFFFFF"/>
          <w:sz w:val="23"/>
          <w:szCs w:val="23"/>
          <w:lang w:eastAsia="fr-FR"/>
        </w:rPr>
        <w:t> [PDF; 217 Ko]</w:t>
      </w:r>
    </w:p>
    <w:p w:rsidR="00732437" w:rsidRPr="00732437" w:rsidRDefault="00732437" w:rsidP="00732437">
      <w:pPr>
        <w:numPr>
          <w:ilvl w:val="0"/>
          <w:numId w:val="8"/>
        </w:numPr>
        <w:spacing w:before="100" w:beforeAutospacing="1" w:after="150" w:line="240" w:lineRule="auto"/>
        <w:ind w:left="0" w:right="43"/>
        <w:rPr>
          <w:rFonts w:ascii="Arial" w:eastAsia="Times New Roman" w:hAnsi="Arial" w:cs="Arial"/>
          <w:color w:val="000000"/>
          <w:sz w:val="18"/>
          <w:szCs w:val="18"/>
          <w:lang w:eastAsia="fr-FR"/>
        </w:rPr>
      </w:pPr>
    </w:p>
    <w:p w:rsidR="00732437" w:rsidRPr="00732437" w:rsidRDefault="00732437" w:rsidP="00732437">
      <w:pPr>
        <w:numPr>
          <w:ilvl w:val="0"/>
          <w:numId w:val="8"/>
        </w:numPr>
        <w:spacing w:before="100" w:beforeAutospacing="1" w:after="150" w:line="240" w:lineRule="auto"/>
        <w:ind w:left="0" w:right="43"/>
        <w:rPr>
          <w:rFonts w:ascii="Arial" w:eastAsia="Times New Roman" w:hAnsi="Arial" w:cs="Arial"/>
          <w:color w:val="000000"/>
          <w:sz w:val="18"/>
          <w:szCs w:val="18"/>
          <w:lang w:eastAsia="fr-FR"/>
        </w:rPr>
      </w:pPr>
    </w:p>
    <w:p w:rsidR="00732437" w:rsidRPr="00732437" w:rsidRDefault="00732437" w:rsidP="00732437">
      <w:pPr>
        <w:numPr>
          <w:ilvl w:val="0"/>
          <w:numId w:val="8"/>
        </w:numPr>
        <w:spacing w:before="100" w:beforeAutospacing="1" w:after="150" w:line="240" w:lineRule="auto"/>
        <w:ind w:left="0"/>
        <w:rPr>
          <w:rFonts w:ascii="Arial" w:eastAsia="Times New Roman" w:hAnsi="Arial" w:cs="Arial"/>
          <w:color w:val="000000"/>
          <w:sz w:val="18"/>
          <w:szCs w:val="18"/>
          <w:lang w:eastAsia="fr-FR"/>
        </w:rPr>
      </w:pPr>
    </w:p>
    <w:p w:rsidR="00732437" w:rsidRPr="00732437" w:rsidRDefault="00732437" w:rsidP="00732437">
      <w:pPr>
        <w:spacing w:before="100" w:beforeAutospacing="1" w:after="100" w:afterAutospacing="1" w:line="360" w:lineRule="atLeast"/>
        <w:rPr>
          <w:rFonts w:ascii="Arial" w:eastAsia="Times New Roman" w:hAnsi="Arial" w:cs="Arial"/>
          <w:color w:val="000000"/>
          <w:sz w:val="23"/>
          <w:szCs w:val="23"/>
          <w:lang w:eastAsia="fr-FR"/>
        </w:rPr>
      </w:pPr>
      <w:r w:rsidRPr="00732437">
        <w:rPr>
          <w:rFonts w:ascii="Arial" w:eastAsia="Times New Roman" w:hAnsi="Arial" w:cs="Arial"/>
          <w:color w:val="000000"/>
          <w:sz w:val="23"/>
          <w:szCs w:val="23"/>
          <w:lang w:eastAsia="fr-FR"/>
        </w:rPr>
        <w:t>Thématiques :</w:t>
      </w:r>
    </w:p>
    <w:p w:rsidR="00732437" w:rsidRPr="00732437" w:rsidRDefault="00732437" w:rsidP="00732437">
      <w:pPr>
        <w:spacing w:line="240" w:lineRule="auto"/>
        <w:rPr>
          <w:rFonts w:ascii="Arial" w:eastAsia="Times New Roman" w:hAnsi="Arial" w:cs="Arial"/>
          <w:color w:val="000000"/>
          <w:sz w:val="18"/>
          <w:szCs w:val="18"/>
          <w:lang w:eastAsia="fr-FR"/>
        </w:rPr>
      </w:pPr>
      <w:r w:rsidRPr="00732437">
        <w:rPr>
          <w:rFonts w:ascii="Arial" w:eastAsia="Times New Roman" w:hAnsi="Arial" w:cs="Arial"/>
          <w:color w:val="000000"/>
          <w:sz w:val="18"/>
          <w:szCs w:val="18"/>
          <w:lang w:eastAsia="fr-FR"/>
        </w:rPr>
        <w:t> </w:t>
      </w:r>
      <w:hyperlink r:id="rId24" w:tgtFrame="_self" w:history="1">
        <w:r w:rsidRPr="00732437">
          <w:rPr>
            <w:rFonts w:ascii="Arial" w:eastAsia="Times New Roman" w:hAnsi="Arial" w:cs="Arial"/>
            <w:b/>
            <w:bCs/>
            <w:color w:val="126F7F"/>
            <w:sz w:val="23"/>
            <w:szCs w:val="23"/>
            <w:u w:val="single"/>
            <w:lang w:eastAsia="fr-FR"/>
          </w:rPr>
          <w:t>Obligations des entreprises</w:t>
        </w:r>
      </w:hyperlink>
    </w:p>
    <w:p w:rsidR="000E2E5A" w:rsidRDefault="000E2E5A">
      <w:bookmarkStart w:id="1" w:name="_GoBack"/>
      <w:bookmarkEnd w:id="1"/>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Bold">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RobotoCondensed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553C2"/>
    <w:multiLevelType w:val="multilevel"/>
    <w:tmpl w:val="23B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2C215B"/>
    <w:multiLevelType w:val="multilevel"/>
    <w:tmpl w:val="A1023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C85438"/>
    <w:multiLevelType w:val="multilevel"/>
    <w:tmpl w:val="57D8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4913AD"/>
    <w:multiLevelType w:val="multilevel"/>
    <w:tmpl w:val="2CAA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420588"/>
    <w:multiLevelType w:val="multilevel"/>
    <w:tmpl w:val="E110B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C62126"/>
    <w:multiLevelType w:val="multilevel"/>
    <w:tmpl w:val="BD38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544720"/>
    <w:multiLevelType w:val="multilevel"/>
    <w:tmpl w:val="CEE2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5E7892"/>
    <w:multiLevelType w:val="multilevel"/>
    <w:tmpl w:val="8B34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987"/>
    <w:rsid w:val="000E2E5A"/>
    <w:rsid w:val="00732437"/>
    <w:rsid w:val="009E63C1"/>
    <w:rsid w:val="00DE49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732437"/>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732437"/>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732437"/>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32437"/>
    <w:rPr>
      <w:rFonts w:eastAsia="Times New Roman"/>
      <w:b/>
      <w:bCs/>
      <w:kern w:val="36"/>
      <w:sz w:val="48"/>
      <w:szCs w:val="48"/>
      <w:lang w:eastAsia="fr-FR"/>
    </w:rPr>
  </w:style>
  <w:style w:type="character" w:customStyle="1" w:styleId="Titre2Car">
    <w:name w:val="Titre 2 Car"/>
    <w:basedOn w:val="Policepardfaut"/>
    <w:link w:val="Titre2"/>
    <w:uiPriority w:val="9"/>
    <w:rsid w:val="00732437"/>
    <w:rPr>
      <w:rFonts w:eastAsia="Times New Roman"/>
      <w:b/>
      <w:bCs/>
      <w:sz w:val="36"/>
      <w:szCs w:val="36"/>
      <w:lang w:eastAsia="fr-FR"/>
    </w:rPr>
  </w:style>
  <w:style w:type="character" w:customStyle="1" w:styleId="Titre3Car">
    <w:name w:val="Titre 3 Car"/>
    <w:basedOn w:val="Policepardfaut"/>
    <w:link w:val="Titre3"/>
    <w:uiPriority w:val="9"/>
    <w:rsid w:val="00732437"/>
    <w:rPr>
      <w:rFonts w:eastAsia="Times New Roman"/>
      <w:b/>
      <w:bCs/>
      <w:sz w:val="27"/>
      <w:szCs w:val="27"/>
      <w:lang w:eastAsia="fr-FR"/>
    </w:rPr>
  </w:style>
  <w:style w:type="character" w:styleId="Lienhypertexte">
    <w:name w:val="Hyperlink"/>
    <w:basedOn w:val="Policepardfaut"/>
    <w:uiPriority w:val="99"/>
    <w:semiHidden/>
    <w:unhideWhenUsed/>
    <w:rsid w:val="00732437"/>
    <w:rPr>
      <w:color w:val="0000FF"/>
      <w:u w:val="single"/>
    </w:rPr>
  </w:style>
  <w:style w:type="paragraph" w:styleId="NormalWeb">
    <w:name w:val="Normal (Web)"/>
    <w:basedOn w:val="Normal"/>
    <w:uiPriority w:val="99"/>
    <w:semiHidden/>
    <w:unhideWhenUsed/>
    <w:rsid w:val="00732437"/>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732437"/>
    <w:rPr>
      <w:i/>
      <w:iCs/>
    </w:rPr>
  </w:style>
  <w:style w:type="paragraph" w:customStyle="1" w:styleId="contenu">
    <w:name w:val="contenu"/>
    <w:basedOn w:val="Normal"/>
    <w:rsid w:val="00732437"/>
    <w:pPr>
      <w:spacing w:before="100" w:beforeAutospacing="1" w:after="100" w:afterAutospacing="1" w:line="240" w:lineRule="auto"/>
    </w:pPr>
    <w:rPr>
      <w:rFonts w:eastAsia="Times New Roman"/>
      <w:lang w:eastAsia="fr-FR"/>
    </w:rPr>
  </w:style>
  <w:style w:type="character" w:styleId="lev">
    <w:name w:val="Strong"/>
    <w:basedOn w:val="Policepardfaut"/>
    <w:uiPriority w:val="22"/>
    <w:qFormat/>
    <w:rsid w:val="00732437"/>
    <w:rPr>
      <w:b/>
      <w:bCs/>
    </w:rPr>
  </w:style>
  <w:style w:type="paragraph" w:customStyle="1" w:styleId="title-encadre">
    <w:name w:val="title-encadre"/>
    <w:basedOn w:val="Normal"/>
    <w:rsid w:val="00732437"/>
    <w:pPr>
      <w:spacing w:before="100" w:beforeAutospacing="1" w:after="100" w:afterAutospacing="1" w:line="240" w:lineRule="auto"/>
    </w:pPr>
    <w:rPr>
      <w:rFonts w:eastAsia="Times New Roman"/>
      <w:lang w:eastAsia="fr-FR"/>
    </w:rPr>
  </w:style>
  <w:style w:type="character" w:customStyle="1" w:styleId="description">
    <w:name w:val="description"/>
    <w:basedOn w:val="Policepardfaut"/>
    <w:rsid w:val="00732437"/>
  </w:style>
  <w:style w:type="paragraph" w:styleId="Textedebulles">
    <w:name w:val="Balloon Text"/>
    <w:basedOn w:val="Normal"/>
    <w:link w:val="TextedebullesCar"/>
    <w:uiPriority w:val="99"/>
    <w:semiHidden/>
    <w:unhideWhenUsed/>
    <w:rsid w:val="007324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24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732437"/>
    <w:pPr>
      <w:spacing w:before="100" w:beforeAutospacing="1" w:after="100" w:afterAutospacing="1" w:line="240" w:lineRule="auto"/>
      <w:outlineLvl w:val="0"/>
    </w:pPr>
    <w:rPr>
      <w:rFonts w:eastAsia="Times New Roman"/>
      <w:b/>
      <w:bCs/>
      <w:kern w:val="36"/>
      <w:sz w:val="48"/>
      <w:szCs w:val="48"/>
      <w:lang w:eastAsia="fr-FR"/>
    </w:rPr>
  </w:style>
  <w:style w:type="paragraph" w:styleId="Titre2">
    <w:name w:val="heading 2"/>
    <w:basedOn w:val="Normal"/>
    <w:link w:val="Titre2Car"/>
    <w:uiPriority w:val="9"/>
    <w:qFormat/>
    <w:rsid w:val="00732437"/>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732437"/>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32437"/>
    <w:rPr>
      <w:rFonts w:eastAsia="Times New Roman"/>
      <w:b/>
      <w:bCs/>
      <w:kern w:val="36"/>
      <w:sz w:val="48"/>
      <w:szCs w:val="48"/>
      <w:lang w:eastAsia="fr-FR"/>
    </w:rPr>
  </w:style>
  <w:style w:type="character" w:customStyle="1" w:styleId="Titre2Car">
    <w:name w:val="Titre 2 Car"/>
    <w:basedOn w:val="Policepardfaut"/>
    <w:link w:val="Titre2"/>
    <w:uiPriority w:val="9"/>
    <w:rsid w:val="00732437"/>
    <w:rPr>
      <w:rFonts w:eastAsia="Times New Roman"/>
      <w:b/>
      <w:bCs/>
      <w:sz w:val="36"/>
      <w:szCs w:val="36"/>
      <w:lang w:eastAsia="fr-FR"/>
    </w:rPr>
  </w:style>
  <w:style w:type="character" w:customStyle="1" w:styleId="Titre3Car">
    <w:name w:val="Titre 3 Car"/>
    <w:basedOn w:val="Policepardfaut"/>
    <w:link w:val="Titre3"/>
    <w:uiPriority w:val="9"/>
    <w:rsid w:val="00732437"/>
    <w:rPr>
      <w:rFonts w:eastAsia="Times New Roman"/>
      <w:b/>
      <w:bCs/>
      <w:sz w:val="27"/>
      <w:szCs w:val="27"/>
      <w:lang w:eastAsia="fr-FR"/>
    </w:rPr>
  </w:style>
  <w:style w:type="character" w:styleId="Lienhypertexte">
    <w:name w:val="Hyperlink"/>
    <w:basedOn w:val="Policepardfaut"/>
    <w:uiPriority w:val="99"/>
    <w:semiHidden/>
    <w:unhideWhenUsed/>
    <w:rsid w:val="00732437"/>
    <w:rPr>
      <w:color w:val="0000FF"/>
      <w:u w:val="single"/>
    </w:rPr>
  </w:style>
  <w:style w:type="paragraph" w:styleId="NormalWeb">
    <w:name w:val="Normal (Web)"/>
    <w:basedOn w:val="Normal"/>
    <w:uiPriority w:val="99"/>
    <w:semiHidden/>
    <w:unhideWhenUsed/>
    <w:rsid w:val="00732437"/>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732437"/>
    <w:rPr>
      <w:i/>
      <w:iCs/>
    </w:rPr>
  </w:style>
  <w:style w:type="paragraph" w:customStyle="1" w:styleId="contenu">
    <w:name w:val="contenu"/>
    <w:basedOn w:val="Normal"/>
    <w:rsid w:val="00732437"/>
    <w:pPr>
      <w:spacing w:before="100" w:beforeAutospacing="1" w:after="100" w:afterAutospacing="1" w:line="240" w:lineRule="auto"/>
    </w:pPr>
    <w:rPr>
      <w:rFonts w:eastAsia="Times New Roman"/>
      <w:lang w:eastAsia="fr-FR"/>
    </w:rPr>
  </w:style>
  <w:style w:type="character" w:styleId="lev">
    <w:name w:val="Strong"/>
    <w:basedOn w:val="Policepardfaut"/>
    <w:uiPriority w:val="22"/>
    <w:qFormat/>
    <w:rsid w:val="00732437"/>
    <w:rPr>
      <w:b/>
      <w:bCs/>
    </w:rPr>
  </w:style>
  <w:style w:type="paragraph" w:customStyle="1" w:styleId="title-encadre">
    <w:name w:val="title-encadre"/>
    <w:basedOn w:val="Normal"/>
    <w:rsid w:val="00732437"/>
    <w:pPr>
      <w:spacing w:before="100" w:beforeAutospacing="1" w:after="100" w:afterAutospacing="1" w:line="240" w:lineRule="auto"/>
    </w:pPr>
    <w:rPr>
      <w:rFonts w:eastAsia="Times New Roman"/>
      <w:lang w:eastAsia="fr-FR"/>
    </w:rPr>
  </w:style>
  <w:style w:type="character" w:customStyle="1" w:styleId="description">
    <w:name w:val="description"/>
    <w:basedOn w:val="Policepardfaut"/>
    <w:rsid w:val="00732437"/>
  </w:style>
  <w:style w:type="paragraph" w:styleId="Textedebulles">
    <w:name w:val="Balloon Text"/>
    <w:basedOn w:val="Normal"/>
    <w:link w:val="TextedebullesCar"/>
    <w:uiPriority w:val="99"/>
    <w:semiHidden/>
    <w:unhideWhenUsed/>
    <w:rsid w:val="007324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2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55276">
      <w:bodyDiv w:val="1"/>
      <w:marLeft w:val="0"/>
      <w:marRight w:val="0"/>
      <w:marTop w:val="0"/>
      <w:marBottom w:val="0"/>
      <w:divBdr>
        <w:top w:val="none" w:sz="0" w:space="0" w:color="auto"/>
        <w:left w:val="none" w:sz="0" w:space="0" w:color="auto"/>
        <w:bottom w:val="none" w:sz="0" w:space="0" w:color="auto"/>
        <w:right w:val="none" w:sz="0" w:space="0" w:color="auto"/>
      </w:divBdr>
      <w:divsChild>
        <w:div w:id="1737438536">
          <w:marLeft w:val="0"/>
          <w:marRight w:val="0"/>
          <w:marTop w:val="0"/>
          <w:marBottom w:val="0"/>
          <w:divBdr>
            <w:top w:val="none" w:sz="0" w:space="0" w:color="auto"/>
            <w:left w:val="none" w:sz="0" w:space="0" w:color="auto"/>
            <w:bottom w:val="single" w:sz="6" w:space="0" w:color="B2B2B1"/>
            <w:right w:val="none" w:sz="0" w:space="0" w:color="auto"/>
          </w:divBdr>
        </w:div>
        <w:div w:id="51275062">
          <w:marLeft w:val="0"/>
          <w:marRight w:val="0"/>
          <w:marTop w:val="0"/>
          <w:marBottom w:val="0"/>
          <w:divBdr>
            <w:top w:val="none" w:sz="0" w:space="0" w:color="auto"/>
            <w:left w:val="none" w:sz="0" w:space="0" w:color="auto"/>
            <w:bottom w:val="none" w:sz="0" w:space="0" w:color="auto"/>
            <w:right w:val="none" w:sz="0" w:space="0" w:color="auto"/>
          </w:divBdr>
          <w:divsChild>
            <w:div w:id="1729719127">
              <w:marLeft w:val="0"/>
              <w:marRight w:val="0"/>
              <w:marTop w:val="300"/>
              <w:marBottom w:val="0"/>
              <w:divBdr>
                <w:top w:val="none" w:sz="0" w:space="0" w:color="auto"/>
                <w:left w:val="none" w:sz="0" w:space="0" w:color="auto"/>
                <w:bottom w:val="none" w:sz="0" w:space="0" w:color="auto"/>
                <w:right w:val="none" w:sz="0" w:space="0" w:color="auto"/>
              </w:divBdr>
              <w:divsChild>
                <w:div w:id="82145777">
                  <w:marLeft w:val="0"/>
                  <w:marRight w:val="0"/>
                  <w:marTop w:val="0"/>
                  <w:marBottom w:val="0"/>
                  <w:divBdr>
                    <w:top w:val="none" w:sz="0" w:space="0" w:color="auto"/>
                    <w:left w:val="none" w:sz="0" w:space="0" w:color="auto"/>
                    <w:bottom w:val="none" w:sz="0" w:space="0" w:color="auto"/>
                    <w:right w:val="none" w:sz="0" w:space="0" w:color="auto"/>
                  </w:divBdr>
                  <w:divsChild>
                    <w:div w:id="706611984">
                      <w:marLeft w:val="0"/>
                      <w:marRight w:val="0"/>
                      <w:marTop w:val="0"/>
                      <w:marBottom w:val="0"/>
                      <w:divBdr>
                        <w:top w:val="none" w:sz="0" w:space="0" w:color="auto"/>
                        <w:left w:val="none" w:sz="0" w:space="0" w:color="auto"/>
                        <w:bottom w:val="none" w:sz="0" w:space="0" w:color="auto"/>
                        <w:right w:val="none" w:sz="0" w:space="0" w:color="auto"/>
                      </w:divBdr>
                    </w:div>
                    <w:div w:id="2106530711">
                      <w:marLeft w:val="0"/>
                      <w:marRight w:val="0"/>
                      <w:marTop w:val="0"/>
                      <w:marBottom w:val="750"/>
                      <w:divBdr>
                        <w:top w:val="none" w:sz="0" w:space="0" w:color="auto"/>
                        <w:left w:val="none" w:sz="0" w:space="0" w:color="auto"/>
                        <w:bottom w:val="none" w:sz="0" w:space="0" w:color="auto"/>
                        <w:right w:val="none" w:sz="0" w:space="0" w:color="auto"/>
                      </w:divBdr>
                      <w:divsChild>
                        <w:div w:id="1438983149">
                          <w:marLeft w:val="0"/>
                          <w:marRight w:val="0"/>
                          <w:marTop w:val="0"/>
                          <w:marBottom w:val="0"/>
                          <w:divBdr>
                            <w:top w:val="none" w:sz="0" w:space="0" w:color="auto"/>
                            <w:left w:val="none" w:sz="0" w:space="0" w:color="auto"/>
                            <w:bottom w:val="none" w:sz="0" w:space="0" w:color="auto"/>
                            <w:right w:val="none" w:sz="0" w:space="0" w:color="auto"/>
                          </w:divBdr>
                          <w:divsChild>
                            <w:div w:id="1645115266">
                              <w:marLeft w:val="0"/>
                              <w:marRight w:val="0"/>
                              <w:marTop w:val="0"/>
                              <w:marBottom w:val="240"/>
                              <w:divBdr>
                                <w:top w:val="none" w:sz="0" w:space="0" w:color="auto"/>
                                <w:left w:val="none" w:sz="0" w:space="0" w:color="auto"/>
                                <w:bottom w:val="none" w:sz="0" w:space="0" w:color="auto"/>
                                <w:right w:val="none" w:sz="0" w:space="0" w:color="auto"/>
                              </w:divBdr>
                              <w:divsChild>
                                <w:div w:id="1283880664">
                                  <w:marLeft w:val="0"/>
                                  <w:marRight w:val="0"/>
                                  <w:marTop w:val="0"/>
                                  <w:marBottom w:val="0"/>
                                  <w:divBdr>
                                    <w:top w:val="none" w:sz="0" w:space="0" w:color="auto"/>
                                    <w:left w:val="none" w:sz="0" w:space="0" w:color="auto"/>
                                    <w:bottom w:val="none" w:sz="0" w:space="0" w:color="auto"/>
                                    <w:right w:val="none" w:sz="0" w:space="0" w:color="auto"/>
                                  </w:divBdr>
                                  <w:divsChild>
                                    <w:div w:id="1154906993">
                                      <w:marLeft w:val="0"/>
                                      <w:marRight w:val="0"/>
                                      <w:marTop w:val="0"/>
                                      <w:marBottom w:val="0"/>
                                      <w:divBdr>
                                        <w:top w:val="none" w:sz="0" w:space="0" w:color="auto"/>
                                        <w:left w:val="none" w:sz="0" w:space="0" w:color="auto"/>
                                        <w:bottom w:val="none" w:sz="0" w:space="0" w:color="auto"/>
                                        <w:right w:val="none" w:sz="0" w:space="0" w:color="auto"/>
                                      </w:divBdr>
                                      <w:divsChild>
                                        <w:div w:id="398483058">
                                          <w:marLeft w:val="0"/>
                                          <w:marRight w:val="0"/>
                                          <w:marTop w:val="0"/>
                                          <w:marBottom w:val="0"/>
                                          <w:divBdr>
                                            <w:top w:val="none" w:sz="0" w:space="0" w:color="auto"/>
                                            <w:left w:val="none" w:sz="0" w:space="0" w:color="auto"/>
                                            <w:bottom w:val="none" w:sz="0" w:space="0" w:color="auto"/>
                                            <w:right w:val="none" w:sz="0" w:space="0" w:color="auto"/>
                                          </w:divBdr>
                                          <w:divsChild>
                                            <w:div w:id="1766729064">
                                              <w:marLeft w:val="0"/>
                                              <w:marRight w:val="0"/>
                                              <w:marTop w:val="150"/>
                                              <w:marBottom w:val="150"/>
                                              <w:divBdr>
                                                <w:top w:val="none" w:sz="0" w:space="0" w:color="auto"/>
                                                <w:left w:val="none" w:sz="0" w:space="0" w:color="auto"/>
                                                <w:bottom w:val="none" w:sz="0" w:space="0" w:color="auto"/>
                                                <w:right w:val="none" w:sz="0" w:space="0" w:color="auto"/>
                                              </w:divBdr>
                                              <w:divsChild>
                                                <w:div w:id="1837457180">
                                                  <w:marLeft w:val="0"/>
                                                  <w:marRight w:val="0"/>
                                                  <w:marTop w:val="0"/>
                                                  <w:marBottom w:val="0"/>
                                                  <w:divBdr>
                                                    <w:top w:val="none" w:sz="0" w:space="0" w:color="auto"/>
                                                    <w:left w:val="none" w:sz="0" w:space="0" w:color="auto"/>
                                                    <w:bottom w:val="none" w:sz="0" w:space="0" w:color="auto"/>
                                                    <w:right w:val="none" w:sz="0" w:space="0" w:color="auto"/>
                                                  </w:divBdr>
                                                </w:div>
                                              </w:divsChild>
                                            </w:div>
                                            <w:div w:id="1380132427">
                                              <w:marLeft w:val="0"/>
                                              <w:marRight w:val="0"/>
                                              <w:marTop w:val="0"/>
                                              <w:marBottom w:val="0"/>
                                              <w:divBdr>
                                                <w:top w:val="none" w:sz="0" w:space="0" w:color="auto"/>
                                                <w:left w:val="none" w:sz="0" w:space="0" w:color="auto"/>
                                                <w:bottom w:val="none" w:sz="0" w:space="0" w:color="auto"/>
                                                <w:right w:val="none" w:sz="0" w:space="0" w:color="auto"/>
                                              </w:divBdr>
                                              <w:divsChild>
                                                <w:div w:id="2996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66781">
                                          <w:marLeft w:val="0"/>
                                          <w:marRight w:val="0"/>
                                          <w:marTop w:val="0"/>
                                          <w:marBottom w:val="192"/>
                                          <w:divBdr>
                                            <w:top w:val="none" w:sz="0" w:space="0" w:color="auto"/>
                                            <w:left w:val="none" w:sz="0" w:space="0" w:color="auto"/>
                                            <w:bottom w:val="none" w:sz="0" w:space="0" w:color="auto"/>
                                            <w:right w:val="none" w:sz="0" w:space="0" w:color="auto"/>
                                          </w:divBdr>
                                          <w:divsChild>
                                            <w:div w:id="1312714885">
                                              <w:marLeft w:val="0"/>
                                              <w:marRight w:val="0"/>
                                              <w:marTop w:val="0"/>
                                              <w:marBottom w:val="150"/>
                                              <w:divBdr>
                                                <w:top w:val="single" w:sz="6" w:space="11" w:color="BE3D4D"/>
                                                <w:left w:val="single" w:sz="6" w:space="11" w:color="BE3D4D"/>
                                                <w:bottom w:val="single" w:sz="6" w:space="0" w:color="BE3D4D"/>
                                                <w:right w:val="single" w:sz="6" w:space="11" w:color="BE3D4D"/>
                                              </w:divBdr>
                                            </w:div>
                                            <w:div w:id="679548197">
                                              <w:marLeft w:val="0"/>
                                              <w:marRight w:val="0"/>
                                              <w:marTop w:val="0"/>
                                              <w:marBottom w:val="300"/>
                                              <w:divBdr>
                                                <w:top w:val="none" w:sz="0" w:space="0" w:color="auto"/>
                                                <w:left w:val="none" w:sz="0" w:space="0" w:color="auto"/>
                                                <w:bottom w:val="none" w:sz="0" w:space="0" w:color="auto"/>
                                                <w:right w:val="none" w:sz="0" w:space="0" w:color="auto"/>
                                              </w:divBdr>
                                              <w:divsChild>
                                                <w:div w:id="11721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3002">
                                          <w:marLeft w:val="0"/>
                                          <w:marRight w:val="0"/>
                                          <w:marTop w:val="0"/>
                                          <w:marBottom w:val="0"/>
                                          <w:divBdr>
                                            <w:top w:val="none" w:sz="0" w:space="0" w:color="auto"/>
                                            <w:left w:val="none" w:sz="0" w:space="0" w:color="auto"/>
                                            <w:bottom w:val="none" w:sz="0" w:space="0" w:color="auto"/>
                                            <w:right w:val="none" w:sz="0" w:space="0" w:color="auto"/>
                                          </w:divBdr>
                                          <w:divsChild>
                                            <w:div w:id="1013650064">
                                              <w:marLeft w:val="0"/>
                                              <w:marRight w:val="0"/>
                                              <w:marTop w:val="480"/>
                                              <w:marBottom w:val="360"/>
                                              <w:divBdr>
                                                <w:top w:val="single" w:sz="6" w:space="8" w:color="BE3D4D"/>
                                                <w:left w:val="single" w:sz="6" w:space="12" w:color="BE3D4D"/>
                                                <w:bottom w:val="single" w:sz="6" w:space="8" w:color="BE3D4D"/>
                                                <w:right w:val="single" w:sz="6" w:space="12" w:color="BE3D4D"/>
                                              </w:divBdr>
                                            </w:div>
                                            <w:div w:id="822544965">
                                              <w:marLeft w:val="0"/>
                                              <w:marRight w:val="0"/>
                                              <w:marTop w:val="480"/>
                                              <w:marBottom w:val="360"/>
                                              <w:divBdr>
                                                <w:top w:val="single" w:sz="6" w:space="8" w:color="BE3D4D"/>
                                                <w:left w:val="single" w:sz="6" w:space="12" w:color="BE3D4D"/>
                                                <w:bottom w:val="single" w:sz="6" w:space="8" w:color="BE3D4D"/>
                                                <w:right w:val="single" w:sz="6" w:space="12" w:color="BE3D4D"/>
                                              </w:divBdr>
                                            </w:div>
                                          </w:divsChild>
                                        </w:div>
                                      </w:divsChild>
                                    </w:div>
                                  </w:divsChild>
                                </w:div>
                              </w:divsChild>
                            </w:div>
                          </w:divsChild>
                        </w:div>
                        <w:div w:id="1253927419">
                          <w:marLeft w:val="0"/>
                          <w:marRight w:val="0"/>
                          <w:marTop w:val="0"/>
                          <w:marBottom w:val="0"/>
                          <w:divBdr>
                            <w:top w:val="none" w:sz="0" w:space="0" w:color="auto"/>
                            <w:left w:val="none" w:sz="0" w:space="0" w:color="auto"/>
                            <w:bottom w:val="none" w:sz="0" w:space="0" w:color="auto"/>
                            <w:right w:val="none" w:sz="0" w:space="0" w:color="auto"/>
                          </w:divBdr>
                          <w:divsChild>
                            <w:div w:id="4328501">
                              <w:marLeft w:val="0"/>
                              <w:marRight w:val="0"/>
                              <w:marTop w:val="0"/>
                              <w:marBottom w:val="240"/>
                              <w:divBdr>
                                <w:top w:val="none" w:sz="0" w:space="0" w:color="auto"/>
                                <w:left w:val="none" w:sz="0" w:space="0" w:color="auto"/>
                                <w:bottom w:val="none" w:sz="0" w:space="0" w:color="auto"/>
                                <w:right w:val="none" w:sz="0" w:space="0" w:color="auto"/>
                              </w:divBdr>
                              <w:divsChild>
                                <w:div w:id="262491666">
                                  <w:marLeft w:val="60"/>
                                  <w:marRight w:val="60"/>
                                  <w:marTop w:val="60"/>
                                  <w:marBottom w:val="60"/>
                                  <w:divBdr>
                                    <w:top w:val="none" w:sz="0" w:space="0" w:color="auto"/>
                                    <w:left w:val="none" w:sz="0" w:space="0" w:color="auto"/>
                                    <w:bottom w:val="none" w:sz="0" w:space="0" w:color="auto"/>
                                    <w:right w:val="none" w:sz="0" w:space="0" w:color="auto"/>
                                  </w:divBdr>
                                  <w:divsChild>
                                    <w:div w:id="869492523">
                                      <w:marLeft w:val="0"/>
                                      <w:marRight w:val="0"/>
                                      <w:marTop w:val="0"/>
                                      <w:marBottom w:val="0"/>
                                      <w:divBdr>
                                        <w:top w:val="none" w:sz="0" w:space="0" w:color="auto"/>
                                        <w:left w:val="none" w:sz="0" w:space="0" w:color="auto"/>
                                        <w:bottom w:val="none" w:sz="0" w:space="0" w:color="auto"/>
                                        <w:right w:val="none" w:sz="0" w:space="0" w:color="auto"/>
                                      </w:divBdr>
                                    </w:div>
                                  </w:divsChild>
                                </w:div>
                                <w:div w:id="84965031">
                                  <w:marLeft w:val="60"/>
                                  <w:marRight w:val="60"/>
                                  <w:marTop w:val="60"/>
                                  <w:marBottom w:val="60"/>
                                  <w:divBdr>
                                    <w:top w:val="none" w:sz="0" w:space="0" w:color="auto"/>
                                    <w:left w:val="none" w:sz="0" w:space="0" w:color="auto"/>
                                    <w:bottom w:val="none" w:sz="0" w:space="0" w:color="auto"/>
                                    <w:right w:val="none" w:sz="0" w:space="0" w:color="auto"/>
                                  </w:divBdr>
                                  <w:divsChild>
                                    <w:div w:id="760178829">
                                      <w:marLeft w:val="0"/>
                                      <w:marRight w:val="0"/>
                                      <w:marTop w:val="0"/>
                                      <w:marBottom w:val="0"/>
                                      <w:divBdr>
                                        <w:top w:val="none" w:sz="0" w:space="0" w:color="auto"/>
                                        <w:left w:val="none" w:sz="0" w:space="0" w:color="auto"/>
                                        <w:bottom w:val="none" w:sz="0" w:space="0" w:color="auto"/>
                                        <w:right w:val="none" w:sz="0" w:space="0" w:color="auto"/>
                                      </w:divBdr>
                                    </w:div>
                                  </w:divsChild>
                                </w:div>
                                <w:div w:id="1354263786">
                                  <w:marLeft w:val="60"/>
                                  <w:marRight w:val="60"/>
                                  <w:marTop w:val="60"/>
                                  <w:marBottom w:val="60"/>
                                  <w:divBdr>
                                    <w:top w:val="none" w:sz="0" w:space="0" w:color="auto"/>
                                    <w:left w:val="none" w:sz="0" w:space="0" w:color="auto"/>
                                    <w:bottom w:val="none" w:sz="0" w:space="0" w:color="auto"/>
                                    <w:right w:val="none" w:sz="0" w:space="0" w:color="auto"/>
                                  </w:divBdr>
                                  <w:divsChild>
                                    <w:div w:id="209874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4014">
                          <w:marLeft w:val="0"/>
                          <w:marRight w:val="0"/>
                          <w:marTop w:val="0"/>
                          <w:marBottom w:val="0"/>
                          <w:divBdr>
                            <w:top w:val="none" w:sz="0" w:space="0" w:color="auto"/>
                            <w:left w:val="none" w:sz="0" w:space="0" w:color="auto"/>
                            <w:bottom w:val="none" w:sz="0" w:space="0" w:color="auto"/>
                            <w:right w:val="none" w:sz="0" w:space="0" w:color="auto"/>
                          </w:divBdr>
                          <w:divsChild>
                            <w:div w:id="725226859">
                              <w:marLeft w:val="0"/>
                              <w:marRight w:val="0"/>
                              <w:marTop w:val="0"/>
                              <w:marBottom w:val="0"/>
                              <w:divBdr>
                                <w:top w:val="none" w:sz="0" w:space="0" w:color="auto"/>
                                <w:left w:val="none" w:sz="0" w:space="0" w:color="auto"/>
                                <w:bottom w:val="none" w:sz="0" w:space="0" w:color="auto"/>
                                <w:right w:val="none" w:sz="0" w:space="0" w:color="auto"/>
                              </w:divBdr>
                            </w:div>
                          </w:divsChild>
                        </w:div>
                        <w:div w:id="161732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entreprises/bercy-infos-qui-sommes-nous" TargetMode="External"/><Relationship Id="rId13" Type="http://schemas.openxmlformats.org/officeDocument/2006/relationships/hyperlink" Target="https://www.economie.gouv.fr/node/3575809" TargetMode="External"/><Relationship Id="rId18" Type="http://schemas.openxmlformats.org/officeDocument/2006/relationships/hyperlink" Target="https://www.legifrance.gouv.fr/eli/loi/2015/12/29/FCPX1519907L/jo"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www.economie.gouv.fr/files/files/directions_services/dgfip/controle_fiscal/actualites_reponses/logiciels_de_caisse.pdf" TargetMode="External"/><Relationship Id="rId7" Type="http://schemas.openxmlformats.org/officeDocument/2006/relationships/image" Target="media/image1.png"/><Relationship Id="rId12" Type="http://schemas.openxmlformats.org/officeDocument/2006/relationships/hyperlink" Target="https://www.economie.gouv.fr/files/files/directions_services/dgfip/controle_fiscal/actualites_reponses/logiciels_de_caisse.pdf" TargetMode="External"/><Relationship Id="rId17" Type="http://schemas.openxmlformats.org/officeDocument/2006/relationships/hyperlink" Target="https://www.legifrance.gouv.fr/affichCodeArticle.do?idArticle=LEGIARTI000032225352&amp;cidTexte=LEGITEXT000006069565&amp;dateTexte=20160701&amp;oldAction=rechCodeArticle&amp;fastReqId=262250168&amp;nbResultRech=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conomie.gouv.fr/entreprises/e-commercants-quil-vous-faut-savoir-sur-delais" TargetMode="External"/><Relationship Id="rId20" Type="http://schemas.openxmlformats.org/officeDocument/2006/relationships/hyperlink" Target="https://www.legifrance.gouv.fr/affichCodeArticle.do?idArticle=LEGIARTI000036432356&amp;cidTexte=LEGITEXT000006069577&amp;categorieLien=id&amp;dateTexte=20180101" TargetMode="External"/><Relationship Id="rId1" Type="http://schemas.openxmlformats.org/officeDocument/2006/relationships/numbering" Target="numbering.xml"/><Relationship Id="rId6" Type="http://schemas.openxmlformats.org/officeDocument/2006/relationships/hyperlink" Target="https://www.economie.gouv.fr/entreprises" TargetMode="External"/><Relationship Id="rId11" Type="http://schemas.openxmlformats.org/officeDocument/2006/relationships/hyperlink" Target="https://www.economie.gouv.fr/entreprises/certification-logiciels-caisse-enregistreuse-criteres" TargetMode="External"/><Relationship Id="rId24" Type="http://schemas.openxmlformats.org/officeDocument/2006/relationships/hyperlink" Target="https://www.economie.gouv.fr/toutes-les-actualit-s-vous-orienter/cible/entreprises/vie-entreprise/obligations-des-entreprises" TargetMode="External"/><Relationship Id="rId5" Type="http://schemas.openxmlformats.org/officeDocument/2006/relationships/webSettings" Target="webSettings.xml"/><Relationship Id="rId15" Type="http://schemas.openxmlformats.org/officeDocument/2006/relationships/hyperlink" Target="https://www.economie.gouv.fr/entreprises/ouverture-commerce-dimanche" TargetMode="External"/><Relationship Id="rId23" Type="http://schemas.openxmlformats.org/officeDocument/2006/relationships/hyperlink" Target="https://minefi.hosting.augure.com/Augure_Minefi/r/ContenuEnLigne/Download?id=83237780-CC78-4AC1-928B-5A2057E44613&amp;filename=341%20-%20Logiciels%20de%20caisse%20certifi%C3%A9s.pdf" TargetMode="External"/><Relationship Id="rId10" Type="http://schemas.openxmlformats.org/officeDocument/2006/relationships/image" Target="media/image2.jpeg"/><Relationship Id="rId19" Type="http://schemas.openxmlformats.org/officeDocument/2006/relationships/hyperlink" Target="http://bofip.appli.impots/bofip/11435-PGP?branch=2" TargetMode="External"/><Relationship Id="rId4" Type="http://schemas.openxmlformats.org/officeDocument/2006/relationships/settings" Target="settings.xml"/><Relationship Id="rId9" Type="http://schemas.openxmlformats.org/officeDocument/2006/relationships/hyperlink" Target="https://www.economie.gouv.fr/toutes-les-actualit-s-vous-orienter/cible/entreprises/vie-entreprise/obligations-des-entreprises" TargetMode="External"/><Relationship Id="rId14" Type="http://schemas.openxmlformats.org/officeDocument/2006/relationships/hyperlink" Target="https://www.economie.gouv.fr/entreprises/certification-logiciels-caisse-enregistreuse-criteres" TargetMode="External"/><Relationship Id="rId22" Type="http://schemas.openxmlformats.org/officeDocument/2006/relationships/hyperlink" Target="https://www.economie.gouv.fr/cedef/logiciels-caisse-certifi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1440</Words>
  <Characters>7921</Characters>
  <Application>Microsoft Office Word</Application>
  <DocSecurity>0</DocSecurity>
  <Lines>66</Lines>
  <Paragraphs>18</Paragraphs>
  <ScaleCrop>false</ScaleCrop>
  <Company>Hewlett-Packard</Company>
  <LinksUpToDate>false</LinksUpToDate>
  <CharactersWithSpaces>9343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2019-08-21T07:53:00Z</dcterms:created>
  <dcterms:modified xsi:type="dcterms:W3CDTF">2019-08-21T07:55:00Z</dcterms:modified>
</cp:coreProperties>
</file>